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EC1C3D" w14:textId="6F2D19C7" w:rsidR="00491116" w:rsidRPr="002D61A7" w:rsidRDefault="00786A46" w:rsidP="00D11775">
      <w:pPr>
        <w:snapToGrid w:val="0"/>
        <w:spacing w:afterLines="50" w:after="180" w:line="480" w:lineRule="exact"/>
        <w:jc w:val="center"/>
        <w:rPr>
          <w:rFonts w:ascii="Times New Roman" w:eastAsia="標楷體" w:hAnsi="Times New Roman" w:cs="Times New Roman"/>
          <w:b/>
          <w:bCs/>
          <w:sz w:val="40"/>
          <w:szCs w:val="40"/>
        </w:rPr>
      </w:pPr>
      <w:r w:rsidRPr="002D61A7">
        <w:rPr>
          <w:rFonts w:ascii="Times New Roman" w:eastAsia="標楷體" w:hAnsi="Times New Roman" w:cs="Times New Roman"/>
          <w:b/>
          <w:bCs/>
          <w:sz w:val="40"/>
          <w:szCs w:val="40"/>
        </w:rPr>
        <w:t>韓國工具機展</w:t>
      </w:r>
      <w:r w:rsidRPr="002D61A7">
        <w:rPr>
          <w:rFonts w:ascii="Times New Roman" w:eastAsia="標楷體" w:hAnsi="Times New Roman" w:cs="Times New Roman"/>
          <w:b/>
          <w:bCs/>
          <w:sz w:val="40"/>
          <w:szCs w:val="40"/>
        </w:rPr>
        <w:t>(SIMTOS)</w:t>
      </w:r>
      <w:r w:rsidR="00644C61" w:rsidRPr="002D61A7">
        <w:rPr>
          <w:rFonts w:ascii="Times New Roman" w:eastAsia="標楷體" w:hAnsi="Times New Roman" w:cs="Times New Roman"/>
          <w:b/>
          <w:bCs/>
          <w:sz w:val="40"/>
          <w:szCs w:val="40"/>
        </w:rPr>
        <w:t>展會觀察</w:t>
      </w:r>
    </w:p>
    <w:p w14:paraId="2054CE9E" w14:textId="466CB8C0" w:rsidR="006D4DAE" w:rsidRPr="002D61A7" w:rsidRDefault="00D11775" w:rsidP="00D04F5B">
      <w:pPr>
        <w:widowControl/>
        <w:snapToGrid w:val="0"/>
        <w:spacing w:after="0" w:line="480" w:lineRule="exact"/>
        <w:jc w:val="right"/>
        <w:rPr>
          <w:rFonts w:ascii="Times New Roman" w:eastAsia="標楷體" w:hAnsi="Times New Roman" w:cs="Times New Roman"/>
        </w:rPr>
      </w:pPr>
      <w:r w:rsidRPr="002D61A7">
        <w:rPr>
          <w:rFonts w:ascii="Times New Roman" w:eastAsia="標楷體" w:hAnsi="Times New Roman" w:cs="Times New Roman"/>
        </w:rPr>
        <w:t>精密機械研究發展中心</w:t>
      </w:r>
      <w:r w:rsidRPr="002D61A7">
        <w:rPr>
          <w:rFonts w:ascii="Times New Roman" w:eastAsia="標楷體" w:hAnsi="Times New Roman" w:cs="Times New Roman"/>
        </w:rPr>
        <w:t xml:space="preserve"> 2026</w:t>
      </w:r>
      <w:r w:rsidRPr="002D61A7">
        <w:rPr>
          <w:rFonts w:ascii="Times New Roman" w:eastAsia="標楷體" w:hAnsi="Times New Roman" w:cs="Times New Roman"/>
        </w:rPr>
        <w:t>年</w:t>
      </w:r>
      <w:r w:rsidR="003D107B" w:rsidRPr="002D61A7">
        <w:rPr>
          <w:rFonts w:ascii="Times New Roman" w:eastAsia="標楷體" w:hAnsi="Times New Roman" w:cs="Times New Roman"/>
        </w:rPr>
        <w:t>4</w:t>
      </w:r>
      <w:r w:rsidRPr="002D61A7">
        <w:rPr>
          <w:rFonts w:ascii="Times New Roman" w:eastAsia="標楷體" w:hAnsi="Times New Roman" w:cs="Times New Roman"/>
        </w:rPr>
        <w:t>月</w:t>
      </w:r>
    </w:p>
    <w:p w14:paraId="073674FD" w14:textId="4F909AE6" w:rsidR="00870D31" w:rsidRPr="002D61A7" w:rsidRDefault="00644C61" w:rsidP="00ED4CC5">
      <w:pPr>
        <w:pStyle w:val="1"/>
        <w:numPr>
          <w:ilvl w:val="0"/>
          <w:numId w:val="6"/>
        </w:numPr>
        <w:snapToGrid w:val="0"/>
        <w:spacing w:beforeLines="50" w:before="180" w:afterLines="50" w:after="180" w:line="480" w:lineRule="exact"/>
        <w:rPr>
          <w:rFonts w:cs="Times New Roman"/>
          <w:b/>
          <w:bCs/>
          <w:sz w:val="36"/>
          <w:szCs w:val="36"/>
        </w:rPr>
      </w:pPr>
      <w:bookmarkStart w:id="0" w:name="_Toc220579798"/>
      <w:r w:rsidRPr="002D61A7">
        <w:rPr>
          <w:rFonts w:cs="Times New Roman"/>
          <w:b/>
          <w:bCs/>
          <w:sz w:val="36"/>
          <w:szCs w:val="36"/>
        </w:rPr>
        <w:t>展會</w:t>
      </w:r>
      <w:r w:rsidR="000011EE" w:rsidRPr="002D61A7">
        <w:rPr>
          <w:rFonts w:cs="Times New Roman"/>
          <w:b/>
          <w:bCs/>
          <w:sz w:val="36"/>
          <w:szCs w:val="36"/>
        </w:rPr>
        <w:t>總</w:t>
      </w:r>
      <w:proofErr w:type="gramStart"/>
      <w:r w:rsidR="000011EE" w:rsidRPr="002D61A7">
        <w:rPr>
          <w:rFonts w:cs="Times New Roman"/>
          <w:b/>
          <w:bCs/>
          <w:sz w:val="36"/>
          <w:szCs w:val="36"/>
        </w:rPr>
        <w:t>覽</w:t>
      </w:r>
      <w:proofErr w:type="gramEnd"/>
    </w:p>
    <w:p w14:paraId="2F6ACF3B" w14:textId="35371F3C" w:rsidR="006E076C" w:rsidRPr="002D61A7" w:rsidRDefault="006E076C" w:rsidP="00C00781">
      <w:pPr>
        <w:snapToGrid w:val="0"/>
        <w:spacing w:afterLines="50" w:after="180" w:line="480" w:lineRule="exact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2D61A7">
        <w:rPr>
          <w:rFonts w:ascii="Times New Roman" w:eastAsia="標楷體" w:hAnsi="Times New Roman" w:cs="Times New Roman"/>
          <w:sz w:val="28"/>
          <w:szCs w:val="28"/>
        </w:rPr>
        <w:t>韓國工具機</w:t>
      </w:r>
      <w:r w:rsidR="003D107B" w:rsidRPr="002D61A7">
        <w:rPr>
          <w:rFonts w:ascii="Times New Roman" w:eastAsia="標楷體" w:hAnsi="Times New Roman" w:cs="Times New Roman"/>
          <w:sz w:val="28"/>
          <w:szCs w:val="28"/>
        </w:rPr>
        <w:t>展</w:t>
      </w:r>
      <w:r w:rsidR="003D107B" w:rsidRPr="002D61A7">
        <w:rPr>
          <w:rFonts w:ascii="Times New Roman" w:eastAsia="標楷體" w:hAnsi="Times New Roman" w:cs="Times New Roman"/>
          <w:sz w:val="28"/>
          <w:szCs w:val="28"/>
        </w:rPr>
        <w:t>(</w:t>
      </w:r>
      <w:r w:rsidRPr="002D61A7">
        <w:rPr>
          <w:rFonts w:ascii="Times New Roman" w:eastAsia="標楷體" w:hAnsi="Times New Roman" w:cs="Times New Roman"/>
          <w:sz w:val="28"/>
          <w:szCs w:val="28"/>
        </w:rPr>
        <w:t>SIMTOS</w:t>
      </w:r>
      <w:r w:rsidR="003D107B" w:rsidRPr="002D61A7">
        <w:rPr>
          <w:rFonts w:ascii="Times New Roman" w:eastAsia="標楷體" w:hAnsi="Times New Roman" w:cs="Times New Roman"/>
          <w:sz w:val="28"/>
          <w:szCs w:val="28"/>
        </w:rPr>
        <w:t>)</w:t>
      </w:r>
      <w:r w:rsidRPr="002D61A7">
        <w:rPr>
          <w:rFonts w:ascii="Times New Roman" w:eastAsia="標楷體" w:hAnsi="Times New Roman" w:cs="Times New Roman"/>
          <w:sz w:val="28"/>
          <w:szCs w:val="28"/>
        </w:rPr>
        <w:t>是韓國乃至亞洲最知名、</w:t>
      </w:r>
      <w:proofErr w:type="gramStart"/>
      <w:r w:rsidRPr="002D61A7">
        <w:rPr>
          <w:rFonts w:ascii="Times New Roman" w:eastAsia="標楷體" w:hAnsi="Times New Roman" w:cs="Times New Roman"/>
          <w:sz w:val="28"/>
          <w:szCs w:val="28"/>
        </w:rPr>
        <w:t>最</w:t>
      </w:r>
      <w:proofErr w:type="gramEnd"/>
      <w:r w:rsidRPr="002D61A7">
        <w:rPr>
          <w:rFonts w:ascii="Times New Roman" w:eastAsia="標楷體" w:hAnsi="Times New Roman" w:cs="Times New Roman"/>
          <w:sz w:val="28"/>
          <w:szCs w:val="28"/>
        </w:rPr>
        <w:t>專業的工具機工具展之一</w:t>
      </w:r>
      <w:r w:rsidR="003D107B" w:rsidRPr="002D61A7">
        <w:rPr>
          <w:rFonts w:ascii="Times New Roman" w:eastAsia="標楷體" w:hAnsi="Times New Roman" w:cs="Times New Roman"/>
          <w:sz w:val="28"/>
          <w:szCs w:val="28"/>
        </w:rPr>
        <w:t>，</w:t>
      </w:r>
      <w:r w:rsidRPr="002D61A7">
        <w:rPr>
          <w:rFonts w:ascii="Times New Roman" w:eastAsia="標楷體" w:hAnsi="Times New Roman" w:cs="Times New Roman"/>
          <w:sz w:val="28"/>
          <w:szCs w:val="28"/>
        </w:rPr>
        <w:t>由韓國工具機製造商協會主辦，每兩年在韓國舉辦一屆。該展覽會始於</w:t>
      </w:r>
      <w:r w:rsidRPr="002D61A7">
        <w:rPr>
          <w:rFonts w:ascii="Times New Roman" w:eastAsia="標楷體" w:hAnsi="Times New Roman" w:cs="Times New Roman"/>
          <w:sz w:val="28"/>
          <w:szCs w:val="28"/>
        </w:rPr>
        <w:t>1984</w:t>
      </w:r>
      <w:r w:rsidRPr="002D61A7">
        <w:rPr>
          <w:rFonts w:ascii="Times New Roman" w:eastAsia="標楷體" w:hAnsi="Times New Roman" w:cs="Times New Roman"/>
          <w:sz w:val="28"/>
          <w:szCs w:val="28"/>
        </w:rPr>
        <w:t>年，是韓國生產資料產業的代表性展會，獲韓國科學技術部、韓國機械產業振興會、大韓貿易投資振興公社、韓國貿易協會等機構的大力支持。該展會涵蓋了工具機、自動化設備、零組件，包括數位製造、智慧製造和工業</w:t>
      </w:r>
      <w:r w:rsidRPr="002D61A7">
        <w:rPr>
          <w:rFonts w:ascii="Times New Roman" w:eastAsia="標楷體" w:hAnsi="Times New Roman" w:cs="Times New Roman"/>
          <w:sz w:val="28"/>
          <w:szCs w:val="28"/>
        </w:rPr>
        <w:t>4.0</w:t>
      </w:r>
      <w:r w:rsidRPr="002D61A7">
        <w:rPr>
          <w:rFonts w:ascii="Times New Roman" w:eastAsia="標楷體" w:hAnsi="Times New Roman" w:cs="Times New Roman"/>
          <w:sz w:val="28"/>
          <w:szCs w:val="28"/>
        </w:rPr>
        <w:t>相關的技術和產品，不僅韓國所有的重要決策者匯聚一堂，引領世界工具機產業的發展趨勢，韓國工具機展</w:t>
      </w:r>
      <w:r w:rsidRPr="002D61A7">
        <w:rPr>
          <w:rFonts w:ascii="Times New Roman" w:eastAsia="標楷體" w:hAnsi="Times New Roman" w:cs="Times New Roman"/>
          <w:sz w:val="28"/>
          <w:szCs w:val="28"/>
        </w:rPr>
        <w:t>SIMTOS</w:t>
      </w:r>
      <w:r w:rsidRPr="002D61A7">
        <w:rPr>
          <w:rFonts w:ascii="Times New Roman" w:eastAsia="標楷體" w:hAnsi="Times New Roman" w:cs="Times New Roman"/>
          <w:sz w:val="28"/>
          <w:szCs w:val="28"/>
        </w:rPr>
        <w:t>更是臺灣工具機產業進軍韓國最佳貿易平台。</w:t>
      </w:r>
    </w:p>
    <w:p w14:paraId="7FC50495" w14:textId="0A5C7B90" w:rsidR="00C85693" w:rsidRPr="002D61A7" w:rsidRDefault="002D51E2" w:rsidP="00C00781">
      <w:pPr>
        <w:snapToGrid w:val="0"/>
        <w:spacing w:afterLines="50" w:after="180" w:line="480" w:lineRule="exact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2D61A7">
        <w:rPr>
          <w:rFonts w:ascii="Times New Roman" w:eastAsia="標楷體" w:hAnsi="Times New Roman" w:cs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4EC08948" wp14:editId="11A5E7C0">
            <wp:simplePos x="0" y="0"/>
            <wp:positionH relativeFrom="column">
              <wp:posOffset>76200</wp:posOffset>
            </wp:positionH>
            <wp:positionV relativeFrom="paragraph">
              <wp:posOffset>1905000</wp:posOffset>
            </wp:positionV>
            <wp:extent cx="6017260" cy="2963545"/>
            <wp:effectExtent l="0" t="0" r="2540" b="8255"/>
            <wp:wrapTopAndBottom/>
            <wp:docPr id="997202020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9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7260" cy="2963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E076C" w:rsidRPr="002D61A7">
        <w:rPr>
          <w:rFonts w:ascii="Times New Roman" w:eastAsia="標楷體" w:hAnsi="Times New Roman" w:cs="Times New Roman"/>
          <w:sz w:val="28"/>
          <w:szCs w:val="28"/>
        </w:rPr>
        <w:t>2024</w:t>
      </w:r>
      <w:r w:rsidR="006E076C" w:rsidRPr="002D61A7">
        <w:rPr>
          <w:rFonts w:ascii="Times New Roman" w:eastAsia="標楷體" w:hAnsi="Times New Roman" w:cs="Times New Roman"/>
          <w:sz w:val="28"/>
          <w:szCs w:val="28"/>
        </w:rPr>
        <w:t>年</w:t>
      </w:r>
      <w:r w:rsidR="00B44AD3" w:rsidRPr="002D61A7">
        <w:rPr>
          <w:rFonts w:ascii="Times New Roman" w:eastAsia="標楷體" w:hAnsi="Times New Roman" w:cs="Times New Roman"/>
          <w:sz w:val="28"/>
          <w:szCs w:val="28"/>
        </w:rPr>
        <w:t>第</w:t>
      </w:r>
      <w:r w:rsidR="00B44AD3" w:rsidRPr="002D61A7">
        <w:rPr>
          <w:rFonts w:ascii="Times New Roman" w:eastAsia="標楷體" w:hAnsi="Times New Roman" w:cs="Times New Roman"/>
          <w:sz w:val="28"/>
          <w:szCs w:val="28"/>
        </w:rPr>
        <w:t>20</w:t>
      </w:r>
      <w:r w:rsidR="00B44AD3" w:rsidRPr="002D61A7">
        <w:rPr>
          <w:rFonts w:ascii="Times New Roman" w:eastAsia="標楷體" w:hAnsi="Times New Roman" w:cs="Times New Roman"/>
          <w:sz w:val="28"/>
          <w:szCs w:val="28"/>
        </w:rPr>
        <w:t>屆</w:t>
      </w:r>
      <w:r w:rsidR="006E076C" w:rsidRPr="002D61A7">
        <w:rPr>
          <w:rFonts w:ascii="Times New Roman" w:eastAsia="標楷體" w:hAnsi="Times New Roman" w:cs="Times New Roman"/>
          <w:sz w:val="28"/>
          <w:szCs w:val="28"/>
        </w:rPr>
        <w:t>韓國工具機展</w:t>
      </w:r>
      <w:r w:rsidR="006E076C" w:rsidRPr="002D61A7">
        <w:rPr>
          <w:rFonts w:ascii="Times New Roman" w:eastAsia="標楷體" w:hAnsi="Times New Roman" w:cs="Times New Roman"/>
          <w:sz w:val="28"/>
          <w:szCs w:val="28"/>
        </w:rPr>
        <w:t>SIMTOS</w:t>
      </w:r>
      <w:r w:rsidR="006E076C" w:rsidRPr="002D61A7">
        <w:rPr>
          <w:rFonts w:ascii="Times New Roman" w:eastAsia="標楷體" w:hAnsi="Times New Roman" w:cs="Times New Roman"/>
          <w:sz w:val="28"/>
          <w:szCs w:val="28"/>
        </w:rPr>
        <w:t>，共計</w:t>
      </w:r>
      <w:r w:rsidR="006E076C" w:rsidRPr="002D61A7">
        <w:rPr>
          <w:rFonts w:ascii="Times New Roman" w:eastAsia="標楷體" w:hAnsi="Times New Roman" w:cs="Times New Roman"/>
          <w:sz w:val="28"/>
          <w:szCs w:val="28"/>
        </w:rPr>
        <w:t>6,170</w:t>
      </w:r>
      <w:r w:rsidR="006E076C" w:rsidRPr="002D61A7">
        <w:rPr>
          <w:rFonts w:ascii="Times New Roman" w:eastAsia="標楷體" w:hAnsi="Times New Roman" w:cs="Times New Roman"/>
          <w:sz w:val="28"/>
          <w:szCs w:val="28"/>
        </w:rPr>
        <w:t>攤位展出，來自</w:t>
      </w:r>
      <w:r w:rsidR="006E076C" w:rsidRPr="002D61A7">
        <w:rPr>
          <w:rFonts w:ascii="Times New Roman" w:eastAsia="標楷體" w:hAnsi="Times New Roman" w:cs="Times New Roman"/>
          <w:sz w:val="28"/>
          <w:szCs w:val="28"/>
        </w:rPr>
        <w:t>35</w:t>
      </w:r>
      <w:r w:rsidR="006E076C" w:rsidRPr="002D61A7">
        <w:rPr>
          <w:rFonts w:ascii="Times New Roman" w:eastAsia="標楷體" w:hAnsi="Times New Roman" w:cs="Times New Roman"/>
          <w:sz w:val="28"/>
          <w:szCs w:val="28"/>
        </w:rPr>
        <w:t>個國家</w:t>
      </w:r>
      <w:r w:rsidR="006E076C" w:rsidRPr="002D61A7">
        <w:rPr>
          <w:rFonts w:ascii="Times New Roman" w:eastAsia="標楷體" w:hAnsi="Times New Roman" w:cs="Times New Roman"/>
          <w:sz w:val="28"/>
          <w:szCs w:val="28"/>
        </w:rPr>
        <w:t>1,</w:t>
      </w:r>
      <w:proofErr w:type="gramStart"/>
      <w:r w:rsidR="006E076C" w:rsidRPr="002D61A7">
        <w:rPr>
          <w:rFonts w:ascii="Times New Roman" w:eastAsia="標楷體" w:hAnsi="Times New Roman" w:cs="Times New Roman"/>
          <w:sz w:val="28"/>
          <w:szCs w:val="28"/>
        </w:rPr>
        <w:t>300</w:t>
      </w:r>
      <w:r w:rsidR="006E076C" w:rsidRPr="002D61A7">
        <w:rPr>
          <w:rFonts w:ascii="Times New Roman" w:eastAsia="標楷體" w:hAnsi="Times New Roman" w:cs="Times New Roman"/>
          <w:sz w:val="28"/>
          <w:szCs w:val="28"/>
        </w:rPr>
        <w:t>家展商參展</w:t>
      </w:r>
      <w:proofErr w:type="gramEnd"/>
      <w:r w:rsidR="00DB3D0B" w:rsidRPr="002D61A7">
        <w:rPr>
          <w:rFonts w:ascii="Times New Roman" w:eastAsia="標楷體" w:hAnsi="Times New Roman" w:cs="Times New Roman"/>
          <w:sz w:val="28"/>
          <w:szCs w:val="28"/>
        </w:rPr>
        <w:t>(</w:t>
      </w:r>
      <w:r w:rsidR="00DB3D0B" w:rsidRPr="002D61A7">
        <w:rPr>
          <w:rFonts w:ascii="Times New Roman" w:eastAsia="標楷體" w:hAnsi="Times New Roman" w:cs="Times New Roman"/>
          <w:sz w:val="28"/>
          <w:szCs w:val="28"/>
        </w:rPr>
        <w:t>詳如圖</w:t>
      </w:r>
      <w:r w:rsidR="00E4310A" w:rsidRPr="002D61A7">
        <w:rPr>
          <w:rFonts w:ascii="Times New Roman" w:eastAsia="標楷體" w:hAnsi="Times New Roman" w:cs="Times New Roman" w:hint="eastAsia"/>
          <w:sz w:val="28"/>
          <w:szCs w:val="28"/>
        </w:rPr>
        <w:t>1</w:t>
      </w:r>
      <w:r w:rsidR="00F72AA5" w:rsidRPr="002D61A7">
        <w:rPr>
          <w:rFonts w:ascii="Times New Roman" w:eastAsia="標楷體" w:hAnsi="Times New Roman" w:cs="Times New Roman" w:hint="eastAsia"/>
          <w:sz w:val="28"/>
          <w:szCs w:val="28"/>
        </w:rPr>
        <w:t>~</w:t>
      </w:r>
      <w:r w:rsidR="00F72AA5" w:rsidRPr="002D61A7">
        <w:rPr>
          <w:rFonts w:ascii="Times New Roman" w:eastAsia="標楷體" w:hAnsi="Times New Roman" w:cs="Times New Roman" w:hint="eastAsia"/>
          <w:sz w:val="28"/>
          <w:szCs w:val="28"/>
        </w:rPr>
        <w:t>圖</w:t>
      </w:r>
      <w:r w:rsidR="00F72AA5" w:rsidRPr="002D61A7">
        <w:rPr>
          <w:rFonts w:ascii="Times New Roman" w:eastAsia="標楷體" w:hAnsi="Times New Roman" w:cs="Times New Roman" w:hint="eastAsia"/>
          <w:sz w:val="28"/>
          <w:szCs w:val="28"/>
        </w:rPr>
        <w:t>3</w:t>
      </w:r>
      <w:r w:rsidR="00DB3D0B" w:rsidRPr="002D61A7">
        <w:rPr>
          <w:rFonts w:ascii="Times New Roman" w:eastAsia="標楷體" w:hAnsi="Times New Roman" w:cs="Times New Roman"/>
          <w:sz w:val="28"/>
          <w:szCs w:val="28"/>
        </w:rPr>
        <w:t>)</w:t>
      </w:r>
      <w:r w:rsidR="006E076C" w:rsidRPr="002D61A7">
        <w:rPr>
          <w:rFonts w:ascii="Times New Roman" w:eastAsia="標楷體" w:hAnsi="Times New Roman" w:cs="Times New Roman"/>
          <w:sz w:val="28"/>
          <w:szCs w:val="28"/>
        </w:rPr>
        <w:t>，其中包含</w:t>
      </w:r>
      <w:r w:rsidR="006E076C" w:rsidRPr="002D61A7">
        <w:rPr>
          <w:rFonts w:ascii="Times New Roman" w:eastAsia="標楷體" w:hAnsi="Times New Roman" w:cs="Times New Roman"/>
          <w:sz w:val="28"/>
          <w:szCs w:val="28"/>
        </w:rPr>
        <w:t>4</w:t>
      </w:r>
      <w:r w:rsidR="006E076C" w:rsidRPr="002D61A7">
        <w:rPr>
          <w:rFonts w:ascii="Times New Roman" w:eastAsia="標楷體" w:hAnsi="Times New Roman" w:cs="Times New Roman"/>
          <w:sz w:val="28"/>
          <w:szCs w:val="28"/>
        </w:rPr>
        <w:t>個國家館，臺灣、德國、義大利以及中國</w:t>
      </w:r>
      <w:r w:rsidR="005E2B59" w:rsidRPr="002D61A7">
        <w:rPr>
          <w:rFonts w:ascii="Times New Roman" w:eastAsia="標楷體" w:hAnsi="Times New Roman" w:cs="Times New Roman"/>
          <w:sz w:val="28"/>
          <w:szCs w:val="28"/>
        </w:rPr>
        <w:t>，總參觀人數</w:t>
      </w:r>
      <w:r w:rsidR="00EB34B8" w:rsidRPr="002D61A7">
        <w:rPr>
          <w:rFonts w:ascii="Times New Roman" w:eastAsia="標楷體" w:hAnsi="Times New Roman" w:cs="Times New Roman"/>
          <w:sz w:val="28"/>
          <w:szCs w:val="28"/>
        </w:rPr>
        <w:t>來自</w:t>
      </w:r>
      <w:r w:rsidR="00EB34B8" w:rsidRPr="002D61A7">
        <w:rPr>
          <w:rFonts w:ascii="Times New Roman" w:eastAsia="標楷體" w:hAnsi="Times New Roman" w:cs="Times New Roman"/>
          <w:sz w:val="28"/>
          <w:szCs w:val="28"/>
        </w:rPr>
        <w:t>68</w:t>
      </w:r>
      <w:r w:rsidR="00EB34B8" w:rsidRPr="002D61A7">
        <w:rPr>
          <w:rFonts w:ascii="Times New Roman" w:eastAsia="標楷體" w:hAnsi="Times New Roman" w:cs="Times New Roman"/>
          <w:sz w:val="28"/>
          <w:szCs w:val="28"/>
        </w:rPr>
        <w:t>個國家共計</w:t>
      </w:r>
      <w:r w:rsidR="009C5B98" w:rsidRPr="002D61A7">
        <w:rPr>
          <w:rFonts w:ascii="Times New Roman" w:eastAsia="標楷體" w:hAnsi="Times New Roman" w:cs="Times New Roman"/>
          <w:sz w:val="28"/>
          <w:szCs w:val="28"/>
        </w:rPr>
        <w:t>101,233</w:t>
      </w:r>
      <w:r w:rsidR="001A551B" w:rsidRPr="002D61A7">
        <w:rPr>
          <w:rFonts w:ascii="Times New Roman" w:eastAsia="標楷體" w:hAnsi="Times New Roman" w:cs="Times New Roman"/>
          <w:sz w:val="28"/>
          <w:szCs w:val="28"/>
        </w:rPr>
        <w:t>人</w:t>
      </w:r>
      <w:r w:rsidR="006E076C" w:rsidRPr="002D61A7">
        <w:rPr>
          <w:rFonts w:ascii="Times New Roman" w:eastAsia="標楷體" w:hAnsi="Times New Roman" w:cs="Times New Roman"/>
          <w:sz w:val="28"/>
          <w:szCs w:val="28"/>
        </w:rPr>
        <w:t>。本</w:t>
      </w:r>
      <w:r w:rsidR="009301AB" w:rsidRPr="002D61A7">
        <w:rPr>
          <w:rFonts w:ascii="Times New Roman" w:eastAsia="標楷體" w:hAnsi="Times New Roman" w:cs="Times New Roman"/>
          <w:sz w:val="28"/>
          <w:szCs w:val="28"/>
        </w:rPr>
        <w:t>(21)</w:t>
      </w:r>
      <w:proofErr w:type="gramStart"/>
      <w:r w:rsidR="006E076C" w:rsidRPr="002D61A7">
        <w:rPr>
          <w:rFonts w:ascii="Times New Roman" w:eastAsia="標楷體" w:hAnsi="Times New Roman" w:cs="Times New Roman"/>
          <w:sz w:val="28"/>
          <w:szCs w:val="28"/>
        </w:rPr>
        <w:t>屆</w:t>
      </w:r>
      <w:r w:rsidR="007C3A9A" w:rsidRPr="002D61A7">
        <w:rPr>
          <w:rFonts w:ascii="Times New Roman" w:eastAsia="標楷體" w:hAnsi="Times New Roman" w:cs="Times New Roman"/>
          <w:sz w:val="28"/>
          <w:szCs w:val="28"/>
        </w:rPr>
        <w:t>展後</w:t>
      </w:r>
      <w:proofErr w:type="gramEnd"/>
      <w:r w:rsidR="007C3A9A" w:rsidRPr="002D61A7">
        <w:rPr>
          <w:rFonts w:ascii="Times New Roman" w:eastAsia="標楷體" w:hAnsi="Times New Roman" w:cs="Times New Roman"/>
          <w:sz w:val="28"/>
          <w:szCs w:val="28"/>
        </w:rPr>
        <w:t>報告尚未公佈，依大會新聞</w:t>
      </w:r>
      <w:r w:rsidR="001A551B" w:rsidRPr="002D61A7">
        <w:rPr>
          <w:rFonts w:ascii="Times New Roman" w:eastAsia="標楷體" w:hAnsi="Times New Roman" w:cs="Times New Roman"/>
          <w:sz w:val="28"/>
          <w:szCs w:val="28"/>
        </w:rPr>
        <w:t>資訊</w:t>
      </w:r>
      <w:r w:rsidR="006E076C" w:rsidRPr="002D61A7">
        <w:rPr>
          <w:rFonts w:ascii="Times New Roman" w:eastAsia="標楷體" w:hAnsi="Times New Roman" w:cs="Times New Roman"/>
          <w:sz w:val="28"/>
          <w:szCs w:val="28"/>
        </w:rPr>
        <w:t>2026</w:t>
      </w:r>
      <w:r w:rsidR="006E076C" w:rsidRPr="002D61A7">
        <w:rPr>
          <w:rFonts w:ascii="Times New Roman" w:eastAsia="標楷體" w:hAnsi="Times New Roman" w:cs="Times New Roman"/>
          <w:sz w:val="28"/>
          <w:szCs w:val="28"/>
        </w:rPr>
        <w:t>年</w:t>
      </w:r>
      <w:proofErr w:type="gramStart"/>
      <w:r w:rsidR="006E076C" w:rsidRPr="002D61A7">
        <w:rPr>
          <w:rFonts w:ascii="Times New Roman" w:eastAsia="標楷體" w:hAnsi="Times New Roman" w:cs="Times New Roman"/>
          <w:sz w:val="28"/>
          <w:szCs w:val="28"/>
        </w:rPr>
        <w:t>參展商</w:t>
      </w:r>
      <w:r w:rsidR="005754D4" w:rsidRPr="002D61A7">
        <w:rPr>
          <w:rFonts w:ascii="Times New Roman" w:eastAsia="標楷體" w:hAnsi="Times New Roman" w:cs="Times New Roman"/>
          <w:sz w:val="28"/>
          <w:szCs w:val="28"/>
        </w:rPr>
        <w:t>創</w:t>
      </w:r>
      <w:r w:rsidR="006E076C" w:rsidRPr="002D61A7">
        <w:rPr>
          <w:rFonts w:ascii="Times New Roman" w:eastAsia="標楷體" w:hAnsi="Times New Roman" w:cs="Times New Roman"/>
          <w:sz w:val="28"/>
          <w:szCs w:val="28"/>
        </w:rPr>
        <w:t>高</w:t>
      </w:r>
      <w:proofErr w:type="gramEnd"/>
      <w:r w:rsidR="006E076C" w:rsidRPr="002D61A7">
        <w:rPr>
          <w:rFonts w:ascii="Times New Roman" w:eastAsia="標楷體" w:hAnsi="Times New Roman" w:cs="Times New Roman"/>
          <w:sz w:val="28"/>
          <w:szCs w:val="28"/>
        </w:rPr>
        <w:t>鋒，共計</w:t>
      </w:r>
      <w:r w:rsidR="006E076C" w:rsidRPr="002D61A7">
        <w:rPr>
          <w:rFonts w:ascii="Times New Roman" w:eastAsia="標楷體" w:hAnsi="Times New Roman" w:cs="Times New Roman"/>
          <w:sz w:val="28"/>
          <w:szCs w:val="28"/>
        </w:rPr>
        <w:t>1</w:t>
      </w:r>
      <w:r w:rsidR="007C3A9A" w:rsidRPr="002D61A7">
        <w:rPr>
          <w:rFonts w:ascii="Times New Roman" w:eastAsia="標楷體" w:hAnsi="Times New Roman" w:cs="Times New Roman"/>
          <w:sz w:val="28"/>
          <w:szCs w:val="28"/>
        </w:rPr>
        <w:t>,315</w:t>
      </w:r>
      <w:r w:rsidR="006E076C" w:rsidRPr="002D61A7">
        <w:rPr>
          <w:rFonts w:ascii="Times New Roman" w:eastAsia="標楷體" w:hAnsi="Times New Roman" w:cs="Times New Roman"/>
          <w:sz w:val="28"/>
          <w:szCs w:val="28"/>
        </w:rPr>
        <w:t>家企業參展，</w:t>
      </w:r>
      <w:proofErr w:type="gramStart"/>
      <w:r w:rsidR="006E076C" w:rsidRPr="002D61A7">
        <w:rPr>
          <w:rFonts w:ascii="Times New Roman" w:eastAsia="標楷體" w:hAnsi="Times New Roman" w:cs="Times New Roman"/>
          <w:sz w:val="28"/>
          <w:szCs w:val="28"/>
        </w:rPr>
        <w:t>初估總參觀</w:t>
      </w:r>
      <w:proofErr w:type="gramEnd"/>
      <w:r w:rsidR="006E076C" w:rsidRPr="002D61A7">
        <w:rPr>
          <w:rFonts w:ascii="Times New Roman" w:eastAsia="標楷體" w:hAnsi="Times New Roman" w:cs="Times New Roman"/>
          <w:sz w:val="28"/>
          <w:szCs w:val="28"/>
        </w:rPr>
        <w:t>人數</w:t>
      </w:r>
      <w:r w:rsidR="005E2B59" w:rsidRPr="002D61A7">
        <w:rPr>
          <w:rFonts w:ascii="Times New Roman" w:eastAsia="標楷體" w:hAnsi="Times New Roman" w:cs="Times New Roman"/>
          <w:sz w:val="28"/>
          <w:szCs w:val="28"/>
        </w:rPr>
        <w:t>同樣</w:t>
      </w:r>
      <w:r w:rsidR="006E076C" w:rsidRPr="002D61A7">
        <w:rPr>
          <w:rFonts w:ascii="Times New Roman" w:eastAsia="標楷體" w:hAnsi="Times New Roman" w:cs="Times New Roman"/>
          <w:sz w:val="28"/>
          <w:szCs w:val="28"/>
        </w:rPr>
        <w:t>突破</w:t>
      </w:r>
      <w:r w:rsidR="006E076C" w:rsidRPr="002D61A7">
        <w:rPr>
          <w:rFonts w:ascii="Times New Roman" w:eastAsia="標楷體" w:hAnsi="Times New Roman" w:cs="Times New Roman"/>
          <w:sz w:val="28"/>
          <w:szCs w:val="28"/>
        </w:rPr>
        <w:t>10</w:t>
      </w:r>
      <w:r w:rsidR="006E076C" w:rsidRPr="002D61A7">
        <w:rPr>
          <w:rFonts w:ascii="Times New Roman" w:eastAsia="標楷體" w:hAnsi="Times New Roman" w:cs="Times New Roman"/>
          <w:sz w:val="28"/>
          <w:szCs w:val="28"/>
        </w:rPr>
        <w:t>萬人</w:t>
      </w:r>
      <w:r w:rsidR="001B3E80" w:rsidRPr="002D61A7">
        <w:rPr>
          <w:rFonts w:ascii="Times New Roman" w:eastAsia="標楷體" w:hAnsi="Times New Roman" w:cs="Times New Roman"/>
          <w:sz w:val="28"/>
          <w:szCs w:val="28"/>
        </w:rPr>
        <w:t>，由展後數據來看，</w:t>
      </w:r>
      <w:r w:rsidR="001B3E80" w:rsidRPr="002D61A7">
        <w:rPr>
          <w:rFonts w:ascii="Times New Roman" w:eastAsia="標楷體" w:hAnsi="Times New Roman" w:cs="Times New Roman"/>
          <w:sz w:val="28"/>
          <w:szCs w:val="28"/>
        </w:rPr>
        <w:t>SIMTOS</w:t>
      </w:r>
      <w:r w:rsidR="001B3E80" w:rsidRPr="002D61A7">
        <w:rPr>
          <w:rFonts w:ascii="Times New Roman" w:eastAsia="標楷體" w:hAnsi="Times New Roman" w:cs="Times New Roman"/>
          <w:sz w:val="28"/>
          <w:szCs w:val="28"/>
        </w:rPr>
        <w:t>為亞洲工具機產業相當重要的平台</w:t>
      </w:r>
      <w:r w:rsidRPr="002D61A7">
        <w:rPr>
          <w:rFonts w:ascii="Times New Roman" w:eastAsia="標楷體" w:hAnsi="Times New Roman" w:cs="Times New Roman"/>
          <w:sz w:val="28"/>
          <w:szCs w:val="28"/>
        </w:rPr>
        <w:t>。全球重點工具機展數據如下：</w:t>
      </w:r>
    </w:p>
    <w:p w14:paraId="7B06EC9F" w14:textId="00845F20" w:rsidR="00300D37" w:rsidRPr="002D61A7" w:rsidRDefault="00300D37" w:rsidP="002151D9">
      <w:pPr>
        <w:pStyle w:val="af3"/>
        <w:rPr>
          <w:sz w:val="28"/>
          <w:szCs w:val="28"/>
        </w:rPr>
      </w:pPr>
      <w:r w:rsidRPr="002D61A7">
        <w:t>圖</w:t>
      </w:r>
      <w:r w:rsidR="00915B7B" w:rsidRPr="002D61A7">
        <w:rPr>
          <w:rFonts w:hint="eastAsia"/>
        </w:rPr>
        <w:t>1</w:t>
      </w:r>
      <w:r w:rsidRPr="002D61A7">
        <w:t xml:space="preserve"> </w:t>
      </w:r>
      <w:r w:rsidRPr="002D61A7">
        <w:t>全球重點工具機展</w:t>
      </w:r>
      <w:proofErr w:type="gramStart"/>
      <w:r w:rsidRPr="002D61A7">
        <w:t>展</w:t>
      </w:r>
      <w:proofErr w:type="gramEnd"/>
      <w:r w:rsidRPr="002D61A7">
        <w:t>後數據</w:t>
      </w:r>
    </w:p>
    <w:p w14:paraId="4BA05AA0" w14:textId="6FDD8873" w:rsidR="00434D72" w:rsidRPr="002D61A7" w:rsidRDefault="00434D72" w:rsidP="00434D72">
      <w:pPr>
        <w:snapToGrid w:val="0"/>
        <w:spacing w:afterLines="50" w:after="180" w:line="480" w:lineRule="exact"/>
        <w:jc w:val="center"/>
        <w:rPr>
          <w:rFonts w:ascii="Times New Roman" w:eastAsia="標楷體" w:hAnsi="Times New Roman" w:cs="Times New Roman"/>
        </w:rPr>
      </w:pPr>
      <w:r w:rsidRPr="002D61A7">
        <w:rPr>
          <w:rFonts w:ascii="Times New Roman" w:eastAsia="標楷體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58242" behindDoc="0" locked="0" layoutInCell="1" allowOverlap="1" wp14:anchorId="3D9441AF" wp14:editId="5EB97FF3">
            <wp:simplePos x="0" y="0"/>
            <wp:positionH relativeFrom="column">
              <wp:posOffset>465455</wp:posOffset>
            </wp:positionH>
            <wp:positionV relativeFrom="paragraph">
              <wp:posOffset>19050</wp:posOffset>
            </wp:positionV>
            <wp:extent cx="5207000" cy="2851150"/>
            <wp:effectExtent l="19050" t="19050" r="12700" b="25400"/>
            <wp:wrapTopAndBottom/>
            <wp:docPr id="1973399282" name="圖片 1773577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399282" name="圖片 1773577287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7000" cy="28511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D61A7">
        <w:rPr>
          <w:rFonts w:ascii="Times New Roman" w:eastAsia="標楷體" w:hAnsi="Times New Roman" w:cs="Times New Roman"/>
        </w:rPr>
        <w:t>圖</w:t>
      </w:r>
      <w:r w:rsidRPr="002D61A7">
        <w:rPr>
          <w:rFonts w:ascii="Times New Roman" w:eastAsia="標楷體" w:hAnsi="Times New Roman" w:cs="Times New Roman" w:hint="eastAsia"/>
        </w:rPr>
        <w:t xml:space="preserve">2  </w:t>
      </w:r>
      <w:r w:rsidRPr="002D61A7">
        <w:rPr>
          <w:rFonts w:ascii="Times New Roman" w:eastAsia="標楷體" w:hAnsi="Times New Roman" w:cs="Times New Roman"/>
        </w:rPr>
        <w:t>2024</w:t>
      </w:r>
      <w:r w:rsidRPr="002D61A7">
        <w:rPr>
          <w:rFonts w:ascii="Times New Roman" w:eastAsia="標楷體" w:hAnsi="Times New Roman" w:cs="Times New Roman"/>
        </w:rPr>
        <w:t>年</w:t>
      </w:r>
      <w:r w:rsidRPr="002D61A7">
        <w:rPr>
          <w:rFonts w:ascii="Times New Roman" w:eastAsia="標楷體" w:hAnsi="Times New Roman" w:cs="Times New Roman"/>
        </w:rPr>
        <w:t>SIMTOS</w:t>
      </w:r>
      <w:r w:rsidRPr="002D61A7">
        <w:rPr>
          <w:rFonts w:ascii="Times New Roman" w:eastAsia="標楷體" w:hAnsi="Times New Roman" w:cs="Times New Roman"/>
        </w:rPr>
        <w:t>參觀者國家分佈</w:t>
      </w:r>
    </w:p>
    <w:p w14:paraId="02E797D4" w14:textId="6E312ECE" w:rsidR="00A420A3" w:rsidRPr="002D61A7" w:rsidRDefault="007D6797" w:rsidP="00434D72">
      <w:pPr>
        <w:snapToGrid w:val="0"/>
        <w:spacing w:afterLines="50" w:after="180" w:line="480" w:lineRule="exact"/>
        <w:jc w:val="center"/>
        <w:rPr>
          <w:rFonts w:ascii="Times New Roman" w:eastAsia="標楷體" w:hAnsi="Times New Roman" w:cs="Times New Roman"/>
        </w:rPr>
      </w:pPr>
      <w:r w:rsidRPr="002D61A7">
        <w:rPr>
          <w:rFonts w:ascii="Times New Roman" w:eastAsia="標楷體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1" behindDoc="0" locked="0" layoutInCell="1" allowOverlap="1" wp14:anchorId="1EA2937A" wp14:editId="09656DFB">
            <wp:simplePos x="0" y="0"/>
            <wp:positionH relativeFrom="column">
              <wp:posOffset>498475</wp:posOffset>
            </wp:positionH>
            <wp:positionV relativeFrom="paragraph">
              <wp:posOffset>254000</wp:posOffset>
            </wp:positionV>
            <wp:extent cx="5171440" cy="2667000"/>
            <wp:effectExtent l="19050" t="19050" r="10160" b="19050"/>
            <wp:wrapTopAndBottom/>
            <wp:docPr id="986239216" name="圖片 15962340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6239216" name="圖片 1596234037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5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1440" cy="266700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5DC4" w:rsidRPr="002D61A7">
        <w:rPr>
          <w:rFonts w:ascii="Times New Roman" w:eastAsia="標楷體" w:hAnsi="Times New Roman" w:cs="Times New Roman"/>
        </w:rPr>
        <w:t>圖</w:t>
      </w:r>
      <w:r w:rsidR="00434D72" w:rsidRPr="002D61A7">
        <w:rPr>
          <w:rFonts w:ascii="Times New Roman" w:eastAsia="標楷體" w:hAnsi="Times New Roman" w:cs="Times New Roman" w:hint="eastAsia"/>
        </w:rPr>
        <w:t xml:space="preserve">3 </w:t>
      </w:r>
      <w:r w:rsidR="00FA5DC4" w:rsidRPr="002D61A7">
        <w:rPr>
          <w:rFonts w:ascii="Times New Roman" w:eastAsia="標楷體" w:hAnsi="Times New Roman" w:cs="Times New Roman"/>
        </w:rPr>
        <w:t xml:space="preserve"> </w:t>
      </w:r>
      <w:r w:rsidR="00E11B1A" w:rsidRPr="002D61A7">
        <w:rPr>
          <w:rFonts w:ascii="Times New Roman" w:eastAsia="標楷體" w:hAnsi="Times New Roman" w:cs="Times New Roman"/>
        </w:rPr>
        <w:t>2024</w:t>
      </w:r>
      <w:r w:rsidR="00E11B1A" w:rsidRPr="002D61A7">
        <w:rPr>
          <w:rFonts w:ascii="Times New Roman" w:eastAsia="標楷體" w:hAnsi="Times New Roman" w:cs="Times New Roman"/>
        </w:rPr>
        <w:t>年</w:t>
      </w:r>
      <w:r w:rsidR="007063E2" w:rsidRPr="002D61A7">
        <w:rPr>
          <w:rFonts w:ascii="Times New Roman" w:eastAsia="標楷體" w:hAnsi="Times New Roman" w:cs="Times New Roman"/>
        </w:rPr>
        <w:t>SIMTOS</w:t>
      </w:r>
      <w:r w:rsidR="00DB3D0B" w:rsidRPr="002D61A7">
        <w:rPr>
          <w:rFonts w:ascii="Times New Roman" w:eastAsia="標楷體" w:hAnsi="Times New Roman" w:cs="Times New Roman"/>
        </w:rPr>
        <w:t>前十大參展國家</w:t>
      </w:r>
    </w:p>
    <w:p w14:paraId="309AC6DA" w14:textId="023BC51A" w:rsidR="006E076C" w:rsidRPr="002D61A7" w:rsidRDefault="001B3E80" w:rsidP="00C00781">
      <w:pPr>
        <w:snapToGrid w:val="0"/>
        <w:spacing w:afterLines="50" w:after="180" w:line="480" w:lineRule="exact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2D61A7">
        <w:rPr>
          <w:rFonts w:ascii="Times New Roman" w:eastAsia="標楷體" w:hAnsi="Times New Roman" w:cs="Times New Roman"/>
          <w:sz w:val="28"/>
          <w:szCs w:val="28"/>
        </w:rPr>
        <w:t>SIMTOS</w:t>
      </w:r>
      <w:r w:rsidR="00C85693" w:rsidRPr="002D61A7">
        <w:rPr>
          <w:rFonts w:ascii="Times New Roman" w:eastAsia="標楷體" w:hAnsi="Times New Roman" w:cs="Times New Roman"/>
          <w:sz w:val="28"/>
          <w:szCs w:val="28"/>
        </w:rPr>
        <w:t>是觀察亞洲製造業趨勢的重要指標。由於韓國擁有強大的汽車、半導體、電子與造船產業，因此展會展示內容與市場需求高度連結，也反映韓國製造業未來發展方向。此次展會可明顯觀察到，</w:t>
      </w:r>
      <w:r w:rsidR="00C85693" w:rsidRPr="002D61A7">
        <w:rPr>
          <w:rFonts w:ascii="Times New Roman" w:eastAsia="標楷體" w:hAnsi="Times New Roman" w:cs="Times New Roman"/>
          <w:sz w:val="28"/>
          <w:szCs w:val="28"/>
        </w:rPr>
        <w:t>AI</w:t>
      </w:r>
      <w:r w:rsidR="00C85693" w:rsidRPr="002D61A7">
        <w:rPr>
          <w:rFonts w:ascii="Times New Roman" w:eastAsia="標楷體" w:hAnsi="Times New Roman" w:cs="Times New Roman"/>
          <w:sz w:val="28"/>
          <w:szCs w:val="28"/>
        </w:rPr>
        <w:t>、自動化及半導體加工已成為韓國工具機產業的重要發展核心。</w:t>
      </w:r>
      <w:r w:rsidR="00A97168" w:rsidRPr="002D61A7">
        <w:rPr>
          <w:rFonts w:ascii="Times New Roman" w:eastAsia="標楷體" w:hAnsi="Times New Roman" w:cs="Times New Roman"/>
          <w:sz w:val="28"/>
          <w:szCs w:val="28"/>
        </w:rPr>
        <w:t>尤其在</w:t>
      </w:r>
      <w:proofErr w:type="gramStart"/>
      <w:r w:rsidR="00A97168" w:rsidRPr="002D61A7">
        <w:rPr>
          <w:rFonts w:ascii="Times New Roman" w:eastAsia="標楷體" w:hAnsi="Times New Roman" w:cs="Times New Roman"/>
          <w:sz w:val="28"/>
          <w:szCs w:val="28"/>
        </w:rPr>
        <w:t>疫情後</w:t>
      </w:r>
      <w:proofErr w:type="gramEnd"/>
      <w:r w:rsidR="00A97168" w:rsidRPr="002D61A7">
        <w:rPr>
          <w:rFonts w:ascii="Times New Roman" w:eastAsia="標楷體" w:hAnsi="Times New Roman" w:cs="Times New Roman"/>
          <w:sz w:val="28"/>
          <w:szCs w:val="28"/>
        </w:rPr>
        <w:t>，全球製造業重新投入設備升級與智慧化轉型，使工具機與自動化設備需求增加。</w:t>
      </w:r>
      <w:proofErr w:type="gramStart"/>
      <w:r w:rsidR="00A97168" w:rsidRPr="002D61A7">
        <w:rPr>
          <w:rFonts w:ascii="Times New Roman" w:eastAsia="標楷體" w:hAnsi="Times New Roman" w:cs="Times New Roman"/>
          <w:sz w:val="28"/>
          <w:szCs w:val="28"/>
        </w:rPr>
        <w:t>此外，</w:t>
      </w:r>
      <w:proofErr w:type="gramEnd"/>
      <w:r w:rsidR="00A97168" w:rsidRPr="002D61A7">
        <w:rPr>
          <w:rFonts w:ascii="Times New Roman" w:eastAsia="標楷體" w:hAnsi="Times New Roman" w:cs="Times New Roman"/>
          <w:sz w:val="28"/>
          <w:szCs w:val="28"/>
        </w:rPr>
        <w:t>韓國政府與大型企業積極發展半導體、電動車與國防產業，也帶動高精密加工設備需求。</w:t>
      </w:r>
    </w:p>
    <w:p w14:paraId="148DB85B" w14:textId="0C6AB208" w:rsidR="00F60DE0" w:rsidRPr="002D61A7" w:rsidRDefault="00A121AD" w:rsidP="00ED4CC5">
      <w:pPr>
        <w:pStyle w:val="1"/>
        <w:numPr>
          <w:ilvl w:val="0"/>
          <w:numId w:val="6"/>
        </w:numPr>
        <w:snapToGrid w:val="0"/>
        <w:spacing w:beforeLines="50" w:before="180" w:afterLines="50" w:after="180" w:line="480" w:lineRule="exact"/>
        <w:rPr>
          <w:rFonts w:cs="Times New Roman"/>
          <w:b/>
          <w:bCs/>
          <w:sz w:val="36"/>
          <w:szCs w:val="36"/>
        </w:rPr>
      </w:pPr>
      <w:r w:rsidRPr="002D61A7">
        <w:rPr>
          <w:rFonts w:cs="Times New Roman"/>
          <w:b/>
          <w:bCs/>
          <w:sz w:val="36"/>
          <w:szCs w:val="36"/>
        </w:rPr>
        <w:lastRenderedPageBreak/>
        <w:t>展會</w:t>
      </w:r>
      <w:r w:rsidR="00B833D4" w:rsidRPr="002D61A7">
        <w:rPr>
          <w:rFonts w:cs="Times New Roman"/>
          <w:b/>
          <w:bCs/>
          <w:sz w:val="36"/>
          <w:szCs w:val="36"/>
        </w:rPr>
        <w:t>主題館介紹</w:t>
      </w:r>
      <w:r w:rsidR="007860F1" w:rsidRPr="002D61A7">
        <w:rPr>
          <w:rFonts w:cs="Times New Roman"/>
          <w:b/>
          <w:bCs/>
          <w:sz w:val="36"/>
          <w:szCs w:val="36"/>
        </w:rPr>
        <w:t>、</w:t>
      </w:r>
      <w:r w:rsidR="00B833D4" w:rsidRPr="002D61A7">
        <w:rPr>
          <w:rFonts w:cs="Times New Roman"/>
          <w:b/>
          <w:bCs/>
          <w:sz w:val="36"/>
          <w:szCs w:val="36"/>
        </w:rPr>
        <w:t>重要廠商</w:t>
      </w:r>
      <w:bookmarkEnd w:id="0"/>
      <w:r w:rsidR="007860F1" w:rsidRPr="002D61A7">
        <w:rPr>
          <w:rFonts w:cs="Times New Roman"/>
          <w:b/>
          <w:bCs/>
          <w:sz w:val="36"/>
          <w:szCs w:val="36"/>
        </w:rPr>
        <w:t>、亮點技術</w:t>
      </w:r>
    </w:p>
    <w:p w14:paraId="3D3615CE" w14:textId="61C84B7A" w:rsidR="008B7B0E" w:rsidRPr="002D61A7" w:rsidRDefault="005629B1" w:rsidP="00EB10BE">
      <w:pPr>
        <w:snapToGrid w:val="0"/>
        <w:spacing w:afterLines="50" w:after="180" w:line="480" w:lineRule="exact"/>
        <w:jc w:val="both"/>
        <w:rPr>
          <w:rFonts w:ascii="Times New Roman" w:eastAsia="標楷體" w:hAnsi="Times New Roman" w:cs="Times New Roman"/>
          <w:sz w:val="28"/>
          <w:szCs w:val="28"/>
        </w:rPr>
      </w:pPr>
      <w:bookmarkStart w:id="1" w:name="_Toc220579801"/>
      <w:r w:rsidRPr="002D61A7">
        <w:rPr>
          <w:rFonts w:ascii="Times New Roman" w:eastAsia="標楷體" w:hAnsi="Times New Roman" w:cs="Times New Roman"/>
          <w:sz w:val="28"/>
          <w:szCs w:val="28"/>
        </w:rPr>
        <w:t>SIMTOS</w:t>
      </w:r>
      <w:r w:rsidR="005071E1" w:rsidRPr="002D61A7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Pr="002D61A7">
        <w:rPr>
          <w:rFonts w:ascii="Times New Roman" w:eastAsia="標楷體" w:hAnsi="Times New Roman" w:cs="Times New Roman"/>
          <w:sz w:val="28"/>
          <w:szCs w:val="28"/>
        </w:rPr>
        <w:t>2026</w:t>
      </w:r>
      <w:r w:rsidRPr="002D61A7">
        <w:rPr>
          <w:rFonts w:ascii="Times New Roman" w:eastAsia="標楷體" w:hAnsi="Times New Roman" w:cs="Times New Roman"/>
          <w:sz w:val="28"/>
          <w:szCs w:val="28"/>
        </w:rPr>
        <w:t>主題為「</w:t>
      </w:r>
      <w:r w:rsidR="00F3052C" w:rsidRPr="002D61A7">
        <w:rPr>
          <w:rFonts w:ascii="Times New Roman" w:eastAsia="標楷體" w:hAnsi="Times New Roman" w:cs="Times New Roman"/>
          <w:sz w:val="28"/>
          <w:szCs w:val="28"/>
        </w:rPr>
        <w:t>Autonomous Manufacturing powered by AI</w:t>
      </w:r>
      <w:r w:rsidR="00DA5EB6" w:rsidRPr="002D61A7">
        <w:rPr>
          <w:rFonts w:ascii="Times New Roman" w:eastAsia="標楷體" w:hAnsi="Times New Roman" w:cs="Times New Roman"/>
          <w:sz w:val="28"/>
          <w:szCs w:val="28"/>
        </w:rPr>
        <w:t>(</w:t>
      </w:r>
      <w:r w:rsidRPr="002D61A7">
        <w:rPr>
          <w:rFonts w:ascii="Times New Roman" w:eastAsia="標楷體" w:hAnsi="Times New Roman" w:cs="Times New Roman"/>
          <w:sz w:val="28"/>
          <w:szCs w:val="28"/>
        </w:rPr>
        <w:t>人工智慧自主製造與人才的碰撞</w:t>
      </w:r>
      <w:r w:rsidR="00DA5EB6" w:rsidRPr="002D61A7">
        <w:rPr>
          <w:rFonts w:ascii="Times New Roman" w:eastAsia="標楷體" w:hAnsi="Times New Roman" w:cs="Times New Roman"/>
          <w:sz w:val="28"/>
          <w:szCs w:val="28"/>
        </w:rPr>
        <w:t>)</w:t>
      </w:r>
      <w:r w:rsidRPr="002D61A7">
        <w:rPr>
          <w:rFonts w:ascii="Times New Roman" w:eastAsia="標楷體" w:hAnsi="Times New Roman" w:cs="Times New Roman"/>
          <w:sz w:val="28"/>
          <w:szCs w:val="28"/>
        </w:rPr>
        <w:t>」，主要聚焦於</w:t>
      </w:r>
      <w:r w:rsidRPr="002D61A7">
        <w:rPr>
          <w:rFonts w:ascii="Times New Roman" w:eastAsia="標楷體" w:hAnsi="Times New Roman" w:cs="Times New Roman"/>
          <w:sz w:val="28"/>
          <w:szCs w:val="28"/>
        </w:rPr>
        <w:t>AI</w:t>
      </w:r>
      <w:r w:rsidRPr="002D61A7">
        <w:rPr>
          <w:rFonts w:ascii="Times New Roman" w:eastAsia="標楷體" w:hAnsi="Times New Roman" w:cs="Times New Roman"/>
          <w:sz w:val="28"/>
          <w:szCs w:val="28"/>
        </w:rPr>
        <w:t>如何推動設備「自主化</w:t>
      </w:r>
      <w:r w:rsidRPr="002D61A7">
        <w:rPr>
          <w:rFonts w:ascii="Times New Roman" w:eastAsia="標楷體" w:hAnsi="Times New Roman" w:cs="Times New Roman"/>
          <w:sz w:val="28"/>
          <w:szCs w:val="28"/>
        </w:rPr>
        <w:t xml:space="preserve"> (Autonomy)</w:t>
      </w:r>
      <w:r w:rsidRPr="002D61A7">
        <w:rPr>
          <w:rFonts w:ascii="Times New Roman" w:eastAsia="標楷體" w:hAnsi="Times New Roman" w:cs="Times New Roman"/>
          <w:sz w:val="28"/>
          <w:szCs w:val="28"/>
        </w:rPr>
        <w:t>」，即設備不僅能自動工作，還能透過</w:t>
      </w:r>
      <w:r w:rsidRPr="002D61A7">
        <w:rPr>
          <w:rFonts w:ascii="Times New Roman" w:eastAsia="標楷體" w:hAnsi="Times New Roman" w:cs="Times New Roman"/>
          <w:sz w:val="28"/>
          <w:szCs w:val="28"/>
        </w:rPr>
        <w:t>AI</w:t>
      </w:r>
      <w:r w:rsidRPr="002D61A7">
        <w:rPr>
          <w:rFonts w:ascii="Times New Roman" w:eastAsia="標楷體" w:hAnsi="Times New Roman" w:cs="Times New Roman"/>
          <w:sz w:val="28"/>
          <w:szCs w:val="28"/>
        </w:rPr>
        <w:t>進行自我診斷、決策與優化。</w:t>
      </w:r>
      <w:r w:rsidR="008B7B0E" w:rsidRPr="002D61A7">
        <w:rPr>
          <w:rFonts w:ascii="Times New Roman" w:eastAsia="標楷體" w:hAnsi="Times New Roman" w:cs="Times New Roman"/>
          <w:sz w:val="28"/>
          <w:szCs w:val="28"/>
        </w:rPr>
        <w:t>從展示內容可觀察到，韓國製造業正積極推動工廠數位化與智慧化，希望透過</w:t>
      </w:r>
      <w:r w:rsidR="008B7B0E" w:rsidRPr="002D61A7">
        <w:rPr>
          <w:rFonts w:ascii="Times New Roman" w:eastAsia="標楷體" w:hAnsi="Times New Roman" w:cs="Times New Roman"/>
          <w:sz w:val="28"/>
          <w:szCs w:val="28"/>
        </w:rPr>
        <w:t xml:space="preserve"> AI </w:t>
      </w:r>
      <w:r w:rsidR="008B7B0E" w:rsidRPr="002D61A7">
        <w:rPr>
          <w:rFonts w:ascii="Times New Roman" w:eastAsia="標楷體" w:hAnsi="Times New Roman" w:cs="Times New Roman"/>
          <w:sz w:val="28"/>
          <w:szCs w:val="28"/>
        </w:rPr>
        <w:t>與數據分析降低人力依賴，提高生產效率與品質穩定性。</w:t>
      </w:r>
    </w:p>
    <w:p w14:paraId="5EEF4C69" w14:textId="49CE3854" w:rsidR="008B7B0E" w:rsidRPr="002D61A7" w:rsidRDefault="00375DB8" w:rsidP="00EB10BE">
      <w:pPr>
        <w:snapToGrid w:val="0"/>
        <w:spacing w:afterLines="50" w:after="180" w:line="480" w:lineRule="exact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2D61A7">
        <w:rPr>
          <w:rFonts w:ascii="Times New Roman" w:eastAsia="標楷體" w:hAnsi="Times New Roman" w:cs="Times New Roman"/>
          <w:sz w:val="28"/>
          <w:szCs w:val="28"/>
        </w:rPr>
        <w:t>韓國</w:t>
      </w:r>
      <w:r w:rsidR="002630BD" w:rsidRPr="002D61A7">
        <w:rPr>
          <w:rFonts w:ascii="Times New Roman" w:eastAsia="標楷體" w:hAnsi="Times New Roman" w:cs="Times New Roman"/>
          <w:sz w:val="28"/>
          <w:szCs w:val="28"/>
        </w:rPr>
        <w:t>當地</w:t>
      </w:r>
      <w:r w:rsidRPr="002D61A7">
        <w:rPr>
          <w:rFonts w:ascii="Times New Roman" w:eastAsia="標楷體" w:hAnsi="Times New Roman" w:cs="Times New Roman"/>
          <w:sz w:val="28"/>
          <w:szCs w:val="28"/>
        </w:rPr>
        <w:t>重點參展商包含</w:t>
      </w:r>
      <w:proofErr w:type="gramStart"/>
      <w:r w:rsidRPr="002D61A7">
        <w:rPr>
          <w:rFonts w:ascii="Times New Roman" w:eastAsia="標楷體" w:hAnsi="Times New Roman" w:cs="Times New Roman"/>
          <w:sz w:val="28"/>
          <w:szCs w:val="28"/>
        </w:rPr>
        <w:t>斗</w:t>
      </w:r>
      <w:proofErr w:type="gramEnd"/>
      <w:r w:rsidRPr="002D61A7">
        <w:rPr>
          <w:rFonts w:ascii="Times New Roman" w:eastAsia="標楷體" w:hAnsi="Times New Roman" w:cs="Times New Roman"/>
          <w:sz w:val="28"/>
          <w:szCs w:val="28"/>
        </w:rPr>
        <w:t>山（</w:t>
      </w:r>
      <w:r w:rsidRPr="002D61A7">
        <w:rPr>
          <w:rFonts w:ascii="Times New Roman" w:eastAsia="標楷體" w:hAnsi="Times New Roman" w:cs="Times New Roman"/>
          <w:sz w:val="28"/>
          <w:szCs w:val="28"/>
        </w:rPr>
        <w:t>DN Solutions</w:t>
      </w:r>
      <w:r w:rsidRPr="002D61A7">
        <w:rPr>
          <w:rFonts w:ascii="Times New Roman" w:eastAsia="標楷體" w:hAnsi="Times New Roman" w:cs="Times New Roman"/>
          <w:sz w:val="28"/>
          <w:szCs w:val="28"/>
        </w:rPr>
        <w:t>）、華川（</w:t>
      </w:r>
      <w:r w:rsidRPr="002D61A7">
        <w:rPr>
          <w:rFonts w:ascii="Times New Roman" w:eastAsia="標楷體" w:hAnsi="Times New Roman" w:cs="Times New Roman"/>
          <w:sz w:val="28"/>
          <w:szCs w:val="28"/>
        </w:rPr>
        <w:t>Hwacheon</w:t>
      </w:r>
      <w:r w:rsidRPr="002D61A7">
        <w:rPr>
          <w:rFonts w:ascii="Times New Roman" w:eastAsia="標楷體" w:hAnsi="Times New Roman" w:cs="Times New Roman"/>
          <w:sz w:val="28"/>
          <w:szCs w:val="28"/>
        </w:rPr>
        <w:t>）、現代集團（</w:t>
      </w:r>
      <w:r w:rsidRPr="002D61A7">
        <w:rPr>
          <w:rFonts w:ascii="Times New Roman" w:eastAsia="標楷體" w:hAnsi="Times New Roman" w:cs="Times New Roman"/>
          <w:sz w:val="28"/>
          <w:szCs w:val="28"/>
        </w:rPr>
        <w:t>WIA</w:t>
      </w:r>
      <w:r w:rsidRPr="002D61A7">
        <w:rPr>
          <w:rFonts w:ascii="Times New Roman" w:eastAsia="標楷體" w:hAnsi="Times New Roman" w:cs="Times New Roman"/>
          <w:sz w:val="28"/>
          <w:szCs w:val="28"/>
        </w:rPr>
        <w:t>）、</w:t>
      </w:r>
      <w:r w:rsidRPr="002D61A7">
        <w:rPr>
          <w:rFonts w:ascii="Times New Roman" w:eastAsia="標楷體" w:hAnsi="Times New Roman" w:cs="Times New Roman"/>
          <w:sz w:val="28"/>
          <w:szCs w:val="28"/>
        </w:rPr>
        <w:t xml:space="preserve">SMEC </w:t>
      </w:r>
      <w:r w:rsidRPr="002D61A7">
        <w:rPr>
          <w:rFonts w:ascii="Times New Roman" w:eastAsia="標楷體" w:hAnsi="Times New Roman" w:cs="Times New Roman"/>
          <w:sz w:val="28"/>
          <w:szCs w:val="28"/>
        </w:rPr>
        <w:t>與</w:t>
      </w:r>
      <w:r w:rsidRPr="002D61A7">
        <w:rPr>
          <w:rFonts w:ascii="Times New Roman" w:eastAsia="標楷體" w:hAnsi="Times New Roman" w:cs="Times New Roman"/>
          <w:sz w:val="28"/>
          <w:szCs w:val="28"/>
        </w:rPr>
        <w:t xml:space="preserve"> DMC </w:t>
      </w:r>
      <w:r w:rsidRPr="002D61A7">
        <w:rPr>
          <w:rFonts w:ascii="Times New Roman" w:eastAsia="標楷體" w:hAnsi="Times New Roman" w:cs="Times New Roman"/>
          <w:sz w:val="28"/>
          <w:szCs w:val="28"/>
        </w:rPr>
        <w:t>等企業皆積極參展。值得注意的是，如</w:t>
      </w:r>
      <w:r w:rsidRPr="002D61A7">
        <w:rPr>
          <w:rFonts w:ascii="Times New Roman" w:eastAsia="標楷體" w:hAnsi="Times New Roman" w:cs="Times New Roman"/>
          <w:sz w:val="28"/>
          <w:szCs w:val="28"/>
        </w:rPr>
        <w:t xml:space="preserve"> DN Solutions </w:t>
      </w:r>
      <w:r w:rsidRPr="002D61A7">
        <w:rPr>
          <w:rFonts w:ascii="Times New Roman" w:eastAsia="標楷體" w:hAnsi="Times New Roman" w:cs="Times New Roman"/>
          <w:sz w:val="28"/>
          <w:szCs w:val="28"/>
        </w:rPr>
        <w:t>等韓國指標企業正將銷售重心從國內財團內需，轉向全球中高階市場，直接與日、德品牌競爭。</w:t>
      </w:r>
      <w:proofErr w:type="gramStart"/>
      <w:r w:rsidR="008B7B0E" w:rsidRPr="002D61A7">
        <w:rPr>
          <w:rFonts w:ascii="Times New Roman" w:eastAsia="標楷體" w:hAnsi="Times New Roman" w:cs="Times New Roman"/>
          <w:sz w:val="28"/>
          <w:szCs w:val="28"/>
        </w:rPr>
        <w:t>此外，</w:t>
      </w:r>
      <w:proofErr w:type="gramEnd"/>
      <w:r w:rsidR="008B7B0E" w:rsidRPr="002D61A7">
        <w:rPr>
          <w:rFonts w:ascii="Times New Roman" w:eastAsia="標楷體" w:hAnsi="Times New Roman" w:cs="Times New Roman"/>
          <w:sz w:val="28"/>
          <w:szCs w:val="28"/>
        </w:rPr>
        <w:t>韓國多家大型工具機廠也設立半導體加工專區，展示石英環加工、高速研磨及高精密加工應用，反映韓國半導體產業對工具機設備需求持續增加。</w:t>
      </w:r>
      <w:r w:rsidR="00ED4EB1" w:rsidRPr="002D61A7">
        <w:rPr>
          <w:rFonts w:ascii="Times New Roman" w:eastAsia="標楷體" w:hAnsi="Times New Roman" w:cs="Times New Roman"/>
          <w:sz w:val="28"/>
          <w:szCs w:val="28"/>
        </w:rPr>
        <w:t>四大工具機廠</w:t>
      </w:r>
      <w:r w:rsidR="00DF3F6B" w:rsidRPr="002D61A7">
        <w:rPr>
          <w:rFonts w:ascii="Times New Roman" w:eastAsia="標楷體" w:hAnsi="Times New Roman" w:cs="Times New Roman"/>
          <w:sz w:val="28"/>
          <w:szCs w:val="28"/>
        </w:rPr>
        <w:t>於</w:t>
      </w:r>
      <w:r w:rsidR="00DF3F6B" w:rsidRPr="002D61A7">
        <w:rPr>
          <w:rFonts w:ascii="Times New Roman" w:eastAsia="標楷體" w:hAnsi="Times New Roman" w:cs="Times New Roman"/>
          <w:sz w:val="28"/>
          <w:szCs w:val="28"/>
        </w:rPr>
        <w:t>AI</w:t>
      </w:r>
      <w:r w:rsidR="00DF3F6B" w:rsidRPr="002D61A7">
        <w:rPr>
          <w:rFonts w:ascii="Times New Roman" w:eastAsia="標楷體" w:hAnsi="Times New Roman" w:cs="Times New Roman"/>
          <w:sz w:val="28"/>
          <w:szCs w:val="28"/>
        </w:rPr>
        <w:t>的重點發展如下圖：</w:t>
      </w:r>
    </w:p>
    <w:p w14:paraId="71BE6022" w14:textId="319D599B" w:rsidR="0070114F" w:rsidRPr="002D61A7" w:rsidRDefault="00253F72" w:rsidP="00ED4EB1">
      <w:pPr>
        <w:spacing w:line="240" w:lineRule="auto"/>
        <w:jc w:val="center"/>
        <w:rPr>
          <w:rFonts w:ascii="Times New Roman" w:eastAsia="標楷體" w:hAnsi="Times New Roman" w:cs="Times New Roman"/>
          <w:sz w:val="28"/>
          <w:szCs w:val="28"/>
        </w:rPr>
      </w:pPr>
      <w:r w:rsidRPr="002D61A7">
        <w:rPr>
          <w:rFonts w:ascii="Times New Roman" w:eastAsia="標楷體" w:hAnsi="Times New Roman" w:cs="Times New Roman"/>
          <w:noProof/>
          <w:sz w:val="28"/>
          <w:szCs w:val="28"/>
        </w:rPr>
        <w:drawing>
          <wp:inline distT="0" distB="0" distL="0" distR="0" wp14:anchorId="240DADD1" wp14:editId="21D80084">
            <wp:extent cx="6068243" cy="3517900"/>
            <wp:effectExtent l="0" t="0" r="8890" b="6350"/>
            <wp:docPr id="1455639207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3517" cy="35209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0455030" w14:textId="3CE1D5BA" w:rsidR="00A74D5F" w:rsidRPr="002D61A7" w:rsidRDefault="00A74D5F" w:rsidP="002151D9">
      <w:pPr>
        <w:pStyle w:val="af3"/>
      </w:pPr>
      <w:r w:rsidRPr="002D61A7">
        <w:t>圖</w:t>
      </w:r>
      <w:r w:rsidR="00500F14" w:rsidRPr="002D61A7">
        <w:rPr>
          <w:rFonts w:hint="eastAsia"/>
        </w:rPr>
        <w:t>4</w:t>
      </w:r>
      <w:r w:rsidRPr="002D61A7">
        <w:t xml:space="preserve"> </w:t>
      </w:r>
      <w:r w:rsidRPr="002D61A7">
        <w:t>韓四大工具機廠於</w:t>
      </w:r>
      <w:r w:rsidRPr="002D61A7">
        <w:t>AI</w:t>
      </w:r>
      <w:r w:rsidRPr="002D61A7">
        <w:t>的重點發展</w:t>
      </w:r>
    </w:p>
    <w:p w14:paraId="10D29D5C" w14:textId="77777777" w:rsidR="00A74D5F" w:rsidRPr="002D61A7" w:rsidRDefault="00A74D5F" w:rsidP="00A20142">
      <w:pPr>
        <w:snapToGrid w:val="0"/>
        <w:spacing w:afterLines="50" w:after="180" w:line="480" w:lineRule="exact"/>
        <w:jc w:val="both"/>
        <w:rPr>
          <w:rFonts w:ascii="Times New Roman" w:eastAsia="標楷體" w:hAnsi="Times New Roman" w:cs="Times New Roman"/>
          <w:sz w:val="28"/>
          <w:szCs w:val="28"/>
        </w:rPr>
      </w:pPr>
    </w:p>
    <w:p w14:paraId="4D5476FE" w14:textId="10C964B4" w:rsidR="009F322D" w:rsidRPr="002D61A7" w:rsidRDefault="006518BC" w:rsidP="00A20142">
      <w:pPr>
        <w:snapToGrid w:val="0"/>
        <w:spacing w:afterLines="50" w:after="180" w:line="480" w:lineRule="exact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2D61A7">
        <w:rPr>
          <w:rFonts w:ascii="Times New Roman" w:eastAsia="標楷體" w:hAnsi="Times New Roman" w:cs="Times New Roman"/>
          <w:noProof/>
        </w:rPr>
        <w:lastRenderedPageBreak/>
        <w:drawing>
          <wp:anchor distT="0" distB="0" distL="114300" distR="114300" simplePos="0" relativeHeight="251658243" behindDoc="0" locked="0" layoutInCell="1" allowOverlap="1" wp14:anchorId="69676441" wp14:editId="4EA97926">
            <wp:simplePos x="0" y="0"/>
            <wp:positionH relativeFrom="column">
              <wp:posOffset>0</wp:posOffset>
            </wp:positionH>
            <wp:positionV relativeFrom="paragraph">
              <wp:posOffset>793750</wp:posOffset>
            </wp:positionV>
            <wp:extent cx="6188710" cy="2927350"/>
            <wp:effectExtent l="0" t="0" r="2540" b="6350"/>
            <wp:wrapTopAndBottom/>
            <wp:docPr id="12668873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6887338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373" b="195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292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29B1" w:rsidRPr="002D61A7">
        <w:rPr>
          <w:rFonts w:ascii="Times New Roman" w:eastAsia="標楷體" w:hAnsi="Times New Roman" w:cs="Times New Roman"/>
          <w:sz w:val="28"/>
          <w:szCs w:val="28"/>
        </w:rPr>
        <w:t>SIMTOS</w:t>
      </w:r>
      <w:r w:rsidR="005629B1" w:rsidRPr="002D61A7">
        <w:rPr>
          <w:rFonts w:ascii="Times New Roman" w:eastAsia="標楷體" w:hAnsi="Times New Roman" w:cs="Times New Roman"/>
          <w:sz w:val="28"/>
          <w:szCs w:val="28"/>
        </w:rPr>
        <w:t xml:space="preserve">　</w:t>
      </w:r>
      <w:r w:rsidR="005629B1" w:rsidRPr="002D61A7">
        <w:rPr>
          <w:rFonts w:ascii="Times New Roman" w:eastAsia="標楷體" w:hAnsi="Times New Roman" w:cs="Times New Roman"/>
          <w:sz w:val="28"/>
          <w:szCs w:val="28"/>
        </w:rPr>
        <w:t>2026</w:t>
      </w:r>
      <w:r w:rsidR="005629B1" w:rsidRPr="002D61A7">
        <w:rPr>
          <w:rFonts w:ascii="Times New Roman" w:eastAsia="標楷體" w:hAnsi="Times New Roman" w:cs="Times New Roman"/>
          <w:sz w:val="28"/>
          <w:szCs w:val="28"/>
        </w:rPr>
        <w:t>亦特別設立「數位製造專館」，該館特別展示機器人、數位雙生</w:t>
      </w:r>
      <w:r w:rsidR="005629B1" w:rsidRPr="002D61A7">
        <w:rPr>
          <w:rFonts w:ascii="Times New Roman" w:eastAsia="標楷體" w:hAnsi="Times New Roman" w:cs="Times New Roman"/>
          <w:sz w:val="28"/>
          <w:szCs w:val="28"/>
        </w:rPr>
        <w:t>(</w:t>
      </w:r>
      <w:proofErr w:type="spellStart"/>
      <w:r w:rsidR="005629B1" w:rsidRPr="002D61A7">
        <w:rPr>
          <w:rFonts w:ascii="Times New Roman" w:eastAsia="標楷體" w:hAnsi="Times New Roman" w:cs="Times New Roman"/>
          <w:sz w:val="28"/>
          <w:szCs w:val="28"/>
        </w:rPr>
        <w:t>DigitalTwin</w:t>
      </w:r>
      <w:proofErr w:type="spellEnd"/>
      <w:r w:rsidR="005629B1" w:rsidRPr="002D61A7">
        <w:rPr>
          <w:rFonts w:ascii="Times New Roman" w:eastAsia="標楷體" w:hAnsi="Times New Roman" w:cs="Times New Roman"/>
          <w:sz w:val="28"/>
          <w:szCs w:val="28"/>
        </w:rPr>
        <w:t>)</w:t>
      </w:r>
      <w:r w:rsidR="005629B1" w:rsidRPr="002D61A7">
        <w:rPr>
          <w:rFonts w:ascii="Times New Roman" w:eastAsia="標楷體" w:hAnsi="Times New Roman" w:cs="Times New Roman"/>
          <w:sz w:val="28"/>
          <w:szCs w:val="28"/>
        </w:rPr>
        <w:t>、</w:t>
      </w:r>
      <w:proofErr w:type="gramStart"/>
      <w:r w:rsidR="005629B1" w:rsidRPr="002D61A7">
        <w:rPr>
          <w:rFonts w:ascii="Times New Roman" w:eastAsia="標楷體" w:hAnsi="Times New Roman" w:cs="Times New Roman"/>
          <w:sz w:val="28"/>
          <w:szCs w:val="28"/>
        </w:rPr>
        <w:t>工業物聯網</w:t>
      </w:r>
      <w:proofErr w:type="gramEnd"/>
      <w:r w:rsidR="005629B1" w:rsidRPr="002D61A7">
        <w:rPr>
          <w:rFonts w:ascii="Times New Roman" w:eastAsia="標楷體" w:hAnsi="Times New Roman" w:cs="Times New Roman"/>
          <w:sz w:val="28"/>
          <w:szCs w:val="28"/>
        </w:rPr>
        <w:t>(</w:t>
      </w:r>
      <w:proofErr w:type="spellStart"/>
      <w:r w:rsidR="005629B1" w:rsidRPr="002D61A7">
        <w:rPr>
          <w:rFonts w:ascii="Times New Roman" w:eastAsia="標楷體" w:hAnsi="Times New Roman" w:cs="Times New Roman"/>
          <w:sz w:val="28"/>
          <w:szCs w:val="28"/>
        </w:rPr>
        <w:t>IIoT</w:t>
      </w:r>
      <w:proofErr w:type="spellEnd"/>
      <w:r w:rsidR="005629B1" w:rsidRPr="002D61A7">
        <w:rPr>
          <w:rFonts w:ascii="Times New Roman" w:eastAsia="標楷體" w:hAnsi="Times New Roman" w:cs="Times New Roman"/>
          <w:sz w:val="28"/>
          <w:szCs w:val="28"/>
        </w:rPr>
        <w:t>)</w:t>
      </w:r>
      <w:r w:rsidR="005629B1" w:rsidRPr="002D61A7">
        <w:rPr>
          <w:rFonts w:ascii="Times New Roman" w:eastAsia="標楷體" w:hAnsi="Times New Roman" w:cs="Times New Roman"/>
          <w:sz w:val="28"/>
          <w:szCs w:val="28"/>
        </w:rPr>
        <w:t>，以及雲端</w:t>
      </w:r>
      <w:r w:rsidR="005629B1" w:rsidRPr="002D61A7">
        <w:rPr>
          <w:rFonts w:ascii="Times New Roman" w:eastAsia="標楷體" w:hAnsi="Times New Roman" w:cs="Times New Roman"/>
          <w:sz w:val="28"/>
          <w:szCs w:val="28"/>
        </w:rPr>
        <w:t>/</w:t>
      </w:r>
      <w:r w:rsidR="005629B1" w:rsidRPr="002D61A7">
        <w:rPr>
          <w:rFonts w:ascii="Times New Roman" w:eastAsia="標楷體" w:hAnsi="Times New Roman" w:cs="Times New Roman"/>
          <w:sz w:val="28"/>
          <w:szCs w:val="28"/>
        </w:rPr>
        <w:t>邊緣計算在工廠端的實際應用場景。</w:t>
      </w:r>
    </w:p>
    <w:p w14:paraId="3C65CBB6" w14:textId="49D8CE51" w:rsidR="009F322D" w:rsidRPr="002D61A7" w:rsidRDefault="006518BC" w:rsidP="002151D9">
      <w:pPr>
        <w:pStyle w:val="af3"/>
      </w:pPr>
      <w:r w:rsidRPr="002D61A7">
        <w:t>圖</w:t>
      </w:r>
      <w:r w:rsidR="00500F14" w:rsidRPr="002D61A7">
        <w:rPr>
          <w:rFonts w:hint="eastAsia"/>
        </w:rPr>
        <w:t>5</w:t>
      </w:r>
      <w:r w:rsidRPr="002D61A7">
        <w:t xml:space="preserve"> </w:t>
      </w:r>
      <w:r w:rsidR="00C30A61" w:rsidRPr="002D61A7">
        <w:t>搭配</w:t>
      </w:r>
      <w:r w:rsidR="00C30A61" w:rsidRPr="002D61A7">
        <w:t>AI</w:t>
      </w:r>
      <w:r w:rsidR="00C30A61" w:rsidRPr="002D61A7">
        <w:t>自動感測系統之機器狗，用於</w:t>
      </w:r>
      <w:r w:rsidR="007A33BC" w:rsidRPr="002D61A7">
        <w:t>偵察、監控和高風險區任務</w:t>
      </w:r>
    </w:p>
    <w:p w14:paraId="1759EC47" w14:textId="77777777" w:rsidR="000404C1" w:rsidRPr="002D61A7" w:rsidRDefault="000404C1" w:rsidP="005D3FC1">
      <w:pPr>
        <w:snapToGrid w:val="0"/>
        <w:spacing w:after="0" w:line="480" w:lineRule="exact"/>
        <w:jc w:val="both"/>
        <w:rPr>
          <w:rFonts w:ascii="Times New Roman" w:eastAsia="標楷體" w:hAnsi="Times New Roman" w:cs="Times New Roman"/>
          <w:sz w:val="28"/>
          <w:szCs w:val="28"/>
        </w:rPr>
      </w:pPr>
    </w:p>
    <w:p w14:paraId="0C4A7BCB" w14:textId="5D9AD13D" w:rsidR="005D3FC1" w:rsidRPr="002D61A7" w:rsidRDefault="005D3FC1" w:rsidP="005D3FC1">
      <w:pPr>
        <w:snapToGrid w:val="0"/>
        <w:spacing w:after="0" w:line="480" w:lineRule="exact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2D61A7">
        <w:rPr>
          <w:rFonts w:ascii="Times New Roman" w:eastAsia="標楷體" w:hAnsi="Times New Roman" w:cs="Times New Roman"/>
          <w:sz w:val="28"/>
          <w:szCs w:val="28"/>
        </w:rPr>
        <w:t>韓國是臺灣</w:t>
      </w:r>
      <w:r w:rsidRPr="002D61A7">
        <w:rPr>
          <w:rFonts w:ascii="Times New Roman" w:eastAsia="標楷體" w:hAnsi="Times New Roman" w:cs="Times New Roman"/>
          <w:sz w:val="28"/>
          <w:szCs w:val="28"/>
        </w:rPr>
        <w:t>2025</w:t>
      </w:r>
      <w:r w:rsidRPr="002D61A7">
        <w:rPr>
          <w:rFonts w:ascii="Times New Roman" w:eastAsia="標楷體" w:hAnsi="Times New Roman" w:cs="Times New Roman"/>
          <w:sz w:val="28"/>
          <w:szCs w:val="28"/>
        </w:rPr>
        <w:t>年整體機械業及零組件第六大出口國，臺灣與韓國工具機雖然具有高度競爭性，但臺灣更具備精良的零組件製造商，競爭中可以找到互補合作的空間；本屆</w:t>
      </w:r>
      <w:r w:rsidRPr="002D61A7">
        <w:rPr>
          <w:rFonts w:ascii="Times New Roman" w:eastAsia="標楷體" w:hAnsi="Times New Roman" w:cs="Times New Roman"/>
          <w:sz w:val="28"/>
          <w:szCs w:val="28"/>
        </w:rPr>
        <w:t>SIMTOS</w:t>
      </w:r>
      <w:r w:rsidRPr="002D61A7">
        <w:rPr>
          <w:rFonts w:ascii="Times New Roman" w:eastAsia="標楷體" w:hAnsi="Times New Roman" w:cs="Times New Roman"/>
          <w:sz w:val="28"/>
          <w:szCs w:val="28"/>
        </w:rPr>
        <w:t>，機械公會及工具機公會皆有組團參加，臺灣為</w:t>
      </w:r>
      <w:r w:rsidRPr="002D61A7">
        <w:rPr>
          <w:rFonts w:ascii="Times New Roman" w:eastAsia="標楷體" w:hAnsi="Times New Roman" w:cs="Times New Roman"/>
          <w:sz w:val="28"/>
          <w:szCs w:val="28"/>
        </w:rPr>
        <w:t>SIMTOS</w:t>
      </w:r>
      <w:r w:rsidRPr="002D61A7">
        <w:rPr>
          <w:rFonts w:ascii="Times New Roman" w:eastAsia="標楷體" w:hAnsi="Times New Roman" w:cs="Times New Roman"/>
          <w:sz w:val="28"/>
          <w:szCs w:val="28"/>
        </w:rPr>
        <w:t>第</w:t>
      </w:r>
      <w:r w:rsidRPr="002D61A7">
        <w:rPr>
          <w:rFonts w:ascii="Times New Roman" w:eastAsia="標楷體" w:hAnsi="Times New Roman" w:cs="Times New Roman"/>
          <w:sz w:val="28"/>
          <w:szCs w:val="28"/>
        </w:rPr>
        <w:t>5</w:t>
      </w:r>
      <w:r w:rsidRPr="002D61A7">
        <w:rPr>
          <w:rFonts w:ascii="Times New Roman" w:eastAsia="標楷體" w:hAnsi="Times New Roman" w:cs="Times New Roman"/>
          <w:sz w:val="28"/>
          <w:szCs w:val="28"/>
        </w:rPr>
        <w:t>大參展國，公會組團之參展家數合計共</w:t>
      </w:r>
      <w:r w:rsidRPr="002D61A7">
        <w:rPr>
          <w:rFonts w:ascii="Times New Roman" w:eastAsia="標楷體" w:hAnsi="Times New Roman" w:cs="Times New Roman"/>
          <w:sz w:val="28"/>
          <w:szCs w:val="28"/>
        </w:rPr>
        <w:t>18</w:t>
      </w:r>
      <w:r w:rsidRPr="002D61A7">
        <w:rPr>
          <w:rFonts w:ascii="Times New Roman" w:eastAsia="標楷體" w:hAnsi="Times New Roman" w:cs="Times New Roman"/>
          <w:sz w:val="28"/>
          <w:szCs w:val="28"/>
        </w:rPr>
        <w:t>家，包括上銀、</w:t>
      </w:r>
      <w:proofErr w:type="gramStart"/>
      <w:r w:rsidRPr="002D61A7">
        <w:rPr>
          <w:rFonts w:ascii="Times New Roman" w:eastAsia="標楷體" w:hAnsi="Times New Roman" w:cs="Times New Roman"/>
          <w:sz w:val="28"/>
          <w:szCs w:val="28"/>
        </w:rPr>
        <w:t>銀泰、精勤、晶傑、東培</w:t>
      </w:r>
      <w:proofErr w:type="gramEnd"/>
      <w:r w:rsidRPr="002D61A7">
        <w:rPr>
          <w:rFonts w:ascii="Times New Roman" w:eastAsia="標楷體" w:hAnsi="Times New Roman" w:cs="Times New Roman"/>
          <w:sz w:val="28"/>
          <w:szCs w:val="28"/>
        </w:rPr>
        <w:t>及高鋒等零組件業及工具機業者，展示展品包括</w:t>
      </w:r>
      <w:r w:rsidRPr="002D61A7">
        <w:rPr>
          <w:rFonts w:ascii="Times New Roman" w:eastAsia="標楷體" w:hAnsi="Times New Roman" w:cs="Times New Roman"/>
          <w:sz w:val="28"/>
          <w:szCs w:val="28"/>
        </w:rPr>
        <w:t>CNC</w:t>
      </w:r>
      <w:r w:rsidRPr="002D61A7">
        <w:rPr>
          <w:rFonts w:ascii="Times New Roman" w:eastAsia="標楷體" w:hAnsi="Times New Roman" w:cs="Times New Roman"/>
          <w:sz w:val="28"/>
          <w:szCs w:val="28"/>
        </w:rPr>
        <w:t>加工中心機、齒輪磨床、數控旋轉工作台、滾珠螺</w:t>
      </w:r>
      <w:proofErr w:type="gramStart"/>
      <w:r w:rsidRPr="002D61A7">
        <w:rPr>
          <w:rFonts w:ascii="Times New Roman" w:eastAsia="標楷體" w:hAnsi="Times New Roman" w:cs="Times New Roman"/>
          <w:sz w:val="28"/>
          <w:szCs w:val="28"/>
        </w:rPr>
        <w:t>桿</w:t>
      </w:r>
      <w:proofErr w:type="gramEnd"/>
      <w:r w:rsidRPr="002D61A7">
        <w:rPr>
          <w:rFonts w:ascii="Times New Roman" w:eastAsia="標楷體" w:hAnsi="Times New Roman" w:cs="Times New Roman"/>
          <w:sz w:val="28"/>
          <w:szCs w:val="28"/>
        </w:rPr>
        <w:t>、線性滑軌、精密虎鉗、攻牙機等，顯示雙方產業已經找到合作立基點，韓國具有極強的生產製造能力，包括電子</w:t>
      </w:r>
      <w:r w:rsidRPr="002D61A7">
        <w:rPr>
          <w:rFonts w:ascii="Times New Roman" w:eastAsia="標楷體" w:hAnsi="Times New Roman" w:cs="Times New Roman"/>
          <w:sz w:val="28"/>
          <w:szCs w:val="28"/>
        </w:rPr>
        <w:t>3C</w:t>
      </w:r>
      <w:r w:rsidRPr="002D61A7">
        <w:rPr>
          <w:rFonts w:ascii="Times New Roman" w:eastAsia="標楷體" w:hAnsi="Times New Roman" w:cs="Times New Roman"/>
          <w:sz w:val="28"/>
          <w:szCs w:val="28"/>
        </w:rPr>
        <w:t>產業等，是具有市場潛力亟待開發。臺灣本次採取「國家隊」生態系模式聯合展出。代表性參展商包括上銀、高明、高鋒、鍵和、</w:t>
      </w:r>
      <w:proofErr w:type="gramStart"/>
      <w:r w:rsidRPr="002D61A7">
        <w:rPr>
          <w:rFonts w:ascii="Times New Roman" w:eastAsia="標楷體" w:hAnsi="Times New Roman" w:cs="Times New Roman"/>
          <w:sz w:val="28"/>
          <w:szCs w:val="28"/>
        </w:rPr>
        <w:t>晶傑</w:t>
      </w:r>
      <w:proofErr w:type="gramEnd"/>
      <w:r w:rsidRPr="002D61A7">
        <w:rPr>
          <w:rFonts w:ascii="Times New Roman" w:eastAsia="標楷體" w:hAnsi="Times New Roman" w:cs="Times New Roman"/>
          <w:sz w:val="28"/>
          <w:szCs w:val="28"/>
        </w:rPr>
        <w:t>、新虎將與</w:t>
      </w:r>
      <w:proofErr w:type="gramStart"/>
      <w:r w:rsidRPr="002D61A7">
        <w:rPr>
          <w:rFonts w:ascii="Times New Roman" w:eastAsia="標楷體" w:hAnsi="Times New Roman" w:cs="Times New Roman"/>
          <w:sz w:val="28"/>
          <w:szCs w:val="28"/>
        </w:rPr>
        <w:t>大井泵</w:t>
      </w:r>
      <w:proofErr w:type="gramEnd"/>
      <w:r w:rsidRPr="002D61A7">
        <w:rPr>
          <w:rFonts w:ascii="Times New Roman" w:eastAsia="標楷體" w:hAnsi="Times New Roman" w:cs="Times New Roman"/>
          <w:sz w:val="28"/>
          <w:szCs w:val="28"/>
        </w:rPr>
        <w:t>浦等工具機及零組件大廠。</w:t>
      </w:r>
    </w:p>
    <w:p w14:paraId="359A1804" w14:textId="6985C958" w:rsidR="000404C1" w:rsidRPr="002D61A7" w:rsidRDefault="000404C1" w:rsidP="000404C1">
      <w:pPr>
        <w:snapToGrid w:val="0"/>
        <w:spacing w:afterLines="50" w:after="180" w:line="480" w:lineRule="exact"/>
        <w:jc w:val="center"/>
        <w:rPr>
          <w:rFonts w:ascii="Times New Roman" w:eastAsia="標楷體" w:hAnsi="Times New Roman" w:cs="Times New Roman"/>
          <w:sz w:val="28"/>
          <w:szCs w:val="28"/>
        </w:rPr>
      </w:pPr>
    </w:p>
    <w:p w14:paraId="230CF64B" w14:textId="5261C553" w:rsidR="000404C1" w:rsidRPr="002D61A7" w:rsidRDefault="00807B41" w:rsidP="000404C1">
      <w:pPr>
        <w:snapToGrid w:val="0"/>
        <w:spacing w:afterLines="50" w:after="180" w:line="480" w:lineRule="exact"/>
        <w:jc w:val="center"/>
        <w:rPr>
          <w:rFonts w:ascii="Times New Roman" w:eastAsia="標楷體" w:hAnsi="Times New Roman" w:cs="Times New Roman"/>
          <w:sz w:val="28"/>
          <w:szCs w:val="28"/>
        </w:rPr>
      </w:pPr>
      <w:r w:rsidRPr="002D61A7">
        <w:rPr>
          <w:rFonts w:ascii="Times New Roman" w:eastAsia="標楷體" w:hAnsi="Times New Roman" w:cs="Times New Roman"/>
        </w:rPr>
        <w:lastRenderedPageBreak/>
        <w:t>圖</w:t>
      </w:r>
      <w:r w:rsidR="00500F14" w:rsidRPr="002D61A7">
        <w:rPr>
          <w:rFonts w:ascii="Times New Roman" w:eastAsia="標楷體" w:hAnsi="Times New Roman" w:cs="Times New Roman" w:hint="eastAsia"/>
        </w:rPr>
        <w:t>6</w:t>
      </w:r>
      <w:r w:rsidRPr="002D61A7">
        <w:rPr>
          <w:rFonts w:ascii="Times New Roman" w:eastAsia="標楷體" w:hAnsi="Times New Roman" w:cs="Times New Roman"/>
        </w:rPr>
        <w:t xml:space="preserve"> </w:t>
      </w:r>
      <w:r w:rsidRPr="002D61A7">
        <w:rPr>
          <w:rFonts w:ascii="Times New Roman" w:eastAsia="標楷體" w:hAnsi="Times New Roman" w:cs="Times New Roman" w:hint="eastAsia"/>
        </w:rPr>
        <w:t>台灣形象區</w:t>
      </w:r>
      <w:r w:rsidRPr="002D61A7">
        <w:rPr>
          <w:rFonts w:ascii="Times New Roman" w:eastAsia="標楷體" w:hAnsi="Times New Roman" w:cs="Times New Roman"/>
        </w:rPr>
        <w:t>展出</w:t>
      </w:r>
      <w:r w:rsidR="00070724" w:rsidRPr="002D61A7">
        <w:rPr>
          <w:rFonts w:ascii="Times New Roman" w:eastAsia="標楷體" w:hAnsi="Times New Roman" w:cs="Times New Roman" w:hint="eastAsia"/>
        </w:rPr>
        <w:t>生態系</w:t>
      </w:r>
      <w:r w:rsidRPr="002D61A7">
        <w:rPr>
          <w:rFonts w:ascii="Times New Roman" w:eastAsia="標楷體" w:hAnsi="Times New Roman" w:cs="Times New Roman"/>
        </w:rPr>
        <w:t>核心組件至精密加工成</w:t>
      </w:r>
      <w:r w:rsidRPr="002D61A7">
        <w:rPr>
          <w:rFonts w:ascii="Times New Roman" w:eastAsia="標楷體" w:hAnsi="Times New Roman" w:cs="Times New Roman" w:hint="eastAsia"/>
        </w:rPr>
        <w:t>品</w:t>
      </w:r>
      <w:r w:rsidR="000404C1" w:rsidRPr="002D61A7">
        <w:rPr>
          <w:rFonts w:ascii="Times New Roman" w:eastAsia="標楷體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4" behindDoc="0" locked="0" layoutInCell="1" allowOverlap="1" wp14:anchorId="561FF528" wp14:editId="789861B0">
            <wp:simplePos x="0" y="0"/>
            <wp:positionH relativeFrom="column">
              <wp:posOffset>0</wp:posOffset>
            </wp:positionH>
            <wp:positionV relativeFrom="paragraph">
              <wp:posOffset>101600</wp:posOffset>
            </wp:positionV>
            <wp:extent cx="6188710" cy="4362450"/>
            <wp:effectExtent l="0" t="0" r="2540" b="0"/>
            <wp:wrapTopAndBottom/>
            <wp:docPr id="1710286392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0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436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FB6E04" w14:textId="24CC3488" w:rsidR="009F322D" w:rsidRPr="002D61A7" w:rsidRDefault="009F322D" w:rsidP="007A0605">
      <w:pPr>
        <w:snapToGrid w:val="0"/>
        <w:spacing w:afterLines="50" w:after="180" w:line="480" w:lineRule="exact"/>
        <w:rPr>
          <w:rFonts w:ascii="Times New Roman" w:eastAsia="標楷體" w:hAnsi="Times New Roman" w:cs="Times New Roman"/>
          <w:sz w:val="28"/>
          <w:szCs w:val="28"/>
        </w:rPr>
      </w:pPr>
    </w:p>
    <w:p w14:paraId="272B4DC2" w14:textId="2CFBB099" w:rsidR="004954ED" w:rsidRPr="002D61A7" w:rsidRDefault="00370E60" w:rsidP="00ED4CC5">
      <w:pPr>
        <w:pStyle w:val="1"/>
        <w:numPr>
          <w:ilvl w:val="0"/>
          <w:numId w:val="6"/>
        </w:numPr>
        <w:snapToGrid w:val="0"/>
        <w:spacing w:beforeLines="50" w:before="180" w:afterLines="50" w:after="180" w:line="480" w:lineRule="exact"/>
        <w:rPr>
          <w:rFonts w:cs="Times New Roman"/>
          <w:b/>
          <w:bCs/>
          <w:sz w:val="36"/>
          <w:szCs w:val="36"/>
        </w:rPr>
      </w:pPr>
      <w:r w:rsidRPr="002D61A7">
        <w:rPr>
          <w:rFonts w:cs="Times New Roman"/>
          <w:b/>
          <w:bCs/>
          <w:sz w:val="36"/>
          <w:szCs w:val="36"/>
        </w:rPr>
        <w:t>展會研討會</w:t>
      </w:r>
      <w:r w:rsidR="00A20587" w:rsidRPr="002D61A7">
        <w:rPr>
          <w:rFonts w:cs="Times New Roman"/>
          <w:b/>
          <w:bCs/>
          <w:sz w:val="36"/>
          <w:szCs w:val="36"/>
        </w:rPr>
        <w:t>主題趨勢</w:t>
      </w:r>
      <w:bookmarkEnd w:id="1"/>
    </w:p>
    <w:p w14:paraId="050150C2" w14:textId="4F8B94C5" w:rsidR="00C17843" w:rsidRPr="002D61A7" w:rsidRDefault="00C17843" w:rsidP="00B43231">
      <w:pPr>
        <w:snapToGrid w:val="0"/>
        <w:spacing w:afterLines="50" w:after="180" w:line="480" w:lineRule="exact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2D61A7">
        <w:rPr>
          <w:rFonts w:ascii="Times New Roman" w:eastAsia="標楷體" w:hAnsi="Times New Roman" w:cs="Times New Roman"/>
          <w:sz w:val="28"/>
          <w:szCs w:val="28"/>
        </w:rPr>
        <w:t>從學術單位與產學合作海報內容可看出，韓國正積極補強工具機智慧化落地所需之工程基礎。相關研究題目多直接對應實際生產現場需求，例如刀具磨耗、</w:t>
      </w:r>
      <w:proofErr w:type="gramStart"/>
      <w:r w:rsidRPr="002D61A7">
        <w:rPr>
          <w:rFonts w:ascii="Times New Roman" w:eastAsia="標楷體" w:hAnsi="Times New Roman" w:cs="Times New Roman"/>
          <w:sz w:val="28"/>
          <w:szCs w:val="28"/>
        </w:rPr>
        <w:t>線軌狀態</w:t>
      </w:r>
      <w:proofErr w:type="gramEnd"/>
      <w:r w:rsidRPr="002D61A7">
        <w:rPr>
          <w:rFonts w:ascii="Times New Roman" w:eastAsia="標楷體" w:hAnsi="Times New Roman" w:cs="Times New Roman"/>
          <w:sz w:val="28"/>
          <w:szCs w:val="28"/>
        </w:rPr>
        <w:t>監測、表面缺陷檢測、能耗分析、數位孿生、</w:t>
      </w:r>
      <w:proofErr w:type="gramStart"/>
      <w:r w:rsidRPr="002D61A7">
        <w:rPr>
          <w:rFonts w:ascii="Times New Roman" w:eastAsia="標楷體" w:hAnsi="Times New Roman" w:cs="Times New Roman"/>
          <w:sz w:val="28"/>
          <w:szCs w:val="28"/>
        </w:rPr>
        <w:t>鏟花技術</w:t>
      </w:r>
      <w:proofErr w:type="gramEnd"/>
      <w:r w:rsidRPr="002D61A7">
        <w:rPr>
          <w:rFonts w:ascii="Times New Roman" w:eastAsia="標楷體" w:hAnsi="Times New Roman" w:cs="Times New Roman"/>
          <w:sz w:val="28"/>
          <w:szCs w:val="28"/>
        </w:rPr>
        <w:t>，以及工具組裝追蹤等。</w:t>
      </w:r>
    </w:p>
    <w:p w14:paraId="1E83D4C1" w14:textId="57BD857B" w:rsidR="00C17843" w:rsidRPr="002D61A7" w:rsidRDefault="00C17843" w:rsidP="00B43231">
      <w:pPr>
        <w:snapToGrid w:val="0"/>
        <w:spacing w:afterLines="50" w:after="180" w:line="480" w:lineRule="exact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2D61A7">
        <w:rPr>
          <w:rFonts w:ascii="Times New Roman" w:eastAsia="標楷體" w:hAnsi="Times New Roman" w:cs="Times New Roman"/>
          <w:sz w:val="28"/>
          <w:szCs w:val="28"/>
        </w:rPr>
        <w:t>這些研究的共同特徵在於，並非僅著重於單純演算法展示，而是將感測器、</w:t>
      </w:r>
      <w:r w:rsidRPr="002D61A7">
        <w:rPr>
          <w:rFonts w:ascii="Times New Roman" w:eastAsia="標楷體" w:hAnsi="Times New Roman" w:cs="Times New Roman"/>
          <w:sz w:val="28"/>
          <w:szCs w:val="28"/>
        </w:rPr>
        <w:t>CNC</w:t>
      </w:r>
      <w:r w:rsidRPr="002D61A7">
        <w:rPr>
          <w:rFonts w:ascii="Times New Roman" w:eastAsia="標楷體" w:hAnsi="Times New Roman" w:cs="Times New Roman"/>
          <w:sz w:val="28"/>
          <w:szCs w:val="28"/>
        </w:rPr>
        <w:t>資料、影像、聲音、振動、照明、通訊、機械結構及現場操作條件等因素一併納入整體系統分析。對工具機產業而言，</w:t>
      </w:r>
      <w:r w:rsidRPr="002D61A7">
        <w:rPr>
          <w:rFonts w:ascii="Times New Roman" w:eastAsia="標楷體" w:hAnsi="Times New Roman" w:cs="Times New Roman"/>
          <w:sz w:val="28"/>
          <w:szCs w:val="28"/>
        </w:rPr>
        <w:t>AI</w:t>
      </w:r>
      <w:r w:rsidRPr="002D61A7">
        <w:rPr>
          <w:rFonts w:ascii="Times New Roman" w:eastAsia="標楷體" w:hAnsi="Times New Roman" w:cs="Times New Roman"/>
          <w:sz w:val="28"/>
          <w:szCs w:val="28"/>
        </w:rPr>
        <w:t>應用是否具實際效益，往往取決於資料來源是否穩定、特徵是否與加工物理特性高度相關，以及最終能否有效回饋至工程決策與製程優化。</w:t>
      </w:r>
    </w:p>
    <w:p w14:paraId="25742C9C" w14:textId="46F5E1BE" w:rsidR="00C17843" w:rsidRPr="002D61A7" w:rsidRDefault="001052BC" w:rsidP="001052BC">
      <w:pPr>
        <w:spacing w:line="240" w:lineRule="auto"/>
        <w:ind w:leftChars="200" w:left="480"/>
        <w:jc w:val="center"/>
        <w:rPr>
          <w:rFonts w:ascii="Times New Roman" w:eastAsia="標楷體" w:hAnsi="Times New Roman" w:cs="Times New Roman"/>
          <w:sz w:val="28"/>
          <w:szCs w:val="28"/>
        </w:rPr>
      </w:pPr>
      <w:r w:rsidRPr="002D61A7">
        <w:rPr>
          <w:rFonts w:ascii="Times New Roman" w:eastAsia="標楷體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61E21269" wp14:editId="4B22CE4B">
            <wp:extent cx="3733165" cy="4545892"/>
            <wp:effectExtent l="0" t="0" r="635" b="7620"/>
            <wp:docPr id="1596538123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6538123" name=""/>
                    <pic:cNvPicPr/>
                  </pic:nvPicPr>
                  <pic:blipFill rotWithShape="1">
                    <a:blip r:embed="rId17"/>
                    <a:srcRect t="1974" b="38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1108" cy="45555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DAB8FE1" w14:textId="301CBD52" w:rsidR="007B6482" w:rsidRPr="002D61A7" w:rsidRDefault="007B6482" w:rsidP="002151D9">
      <w:pPr>
        <w:pStyle w:val="af3"/>
      </w:pPr>
      <w:r w:rsidRPr="002D61A7">
        <w:t>圖</w:t>
      </w:r>
      <w:r w:rsidR="00500F14" w:rsidRPr="002D61A7">
        <w:rPr>
          <w:rFonts w:hint="eastAsia"/>
        </w:rPr>
        <w:t>7</w:t>
      </w:r>
      <w:r w:rsidRPr="002D61A7">
        <w:rPr>
          <w:rFonts w:hint="eastAsia"/>
        </w:rPr>
        <w:t xml:space="preserve"> </w:t>
      </w:r>
      <w:r w:rsidRPr="002D61A7">
        <w:t>韓國</w:t>
      </w:r>
      <w:r w:rsidRPr="002D61A7">
        <w:t>Hyundai</w:t>
      </w:r>
      <w:r w:rsidRPr="002D61A7">
        <w:t>產學合作之工具機智慧化研究</w:t>
      </w:r>
    </w:p>
    <w:p w14:paraId="370C71E3" w14:textId="74313B78" w:rsidR="00EB5760" w:rsidRPr="002D61A7" w:rsidRDefault="008F3AE8" w:rsidP="007B6482">
      <w:pPr>
        <w:snapToGrid w:val="0"/>
        <w:spacing w:afterLines="50" w:after="180" w:line="480" w:lineRule="exact"/>
        <w:jc w:val="both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圖</w:t>
      </w:r>
      <w:r>
        <w:rPr>
          <w:rFonts w:ascii="Times New Roman" w:eastAsia="標楷體" w:hAnsi="Times New Roman" w:cs="Times New Roman" w:hint="eastAsia"/>
          <w:sz w:val="28"/>
          <w:szCs w:val="28"/>
        </w:rPr>
        <w:t>7</w:t>
      </w:r>
      <w:r w:rsidR="009C5F67" w:rsidRPr="002D61A7">
        <w:rPr>
          <w:rFonts w:ascii="Times New Roman" w:eastAsia="標楷體" w:hAnsi="Times New Roman" w:cs="Times New Roman"/>
          <w:sz w:val="28"/>
          <w:szCs w:val="28"/>
        </w:rPr>
        <w:t>為韓國</w:t>
      </w:r>
      <w:r w:rsidR="004206C0" w:rsidRPr="002D61A7">
        <w:rPr>
          <w:rFonts w:ascii="Times New Roman" w:eastAsia="標楷體" w:hAnsi="Times New Roman" w:cs="Times New Roman"/>
          <w:sz w:val="28"/>
          <w:szCs w:val="28"/>
        </w:rPr>
        <w:t>Hy</w:t>
      </w:r>
      <w:r w:rsidR="00B6783E" w:rsidRPr="002D61A7">
        <w:rPr>
          <w:rFonts w:ascii="Times New Roman" w:eastAsia="標楷體" w:hAnsi="Times New Roman" w:cs="Times New Roman"/>
          <w:sz w:val="28"/>
          <w:szCs w:val="28"/>
        </w:rPr>
        <w:t>undai</w:t>
      </w:r>
      <w:r w:rsidR="009C5F67" w:rsidRPr="002D61A7">
        <w:rPr>
          <w:rFonts w:ascii="Times New Roman" w:eastAsia="標楷體" w:hAnsi="Times New Roman" w:cs="Times New Roman"/>
          <w:sz w:val="28"/>
          <w:szCs w:val="28"/>
        </w:rPr>
        <w:t>產學合作之工具機智慧化研究，主題聚焦於切削加工狀態與刀具磨耗監測。研究整合感測器、</w:t>
      </w:r>
      <w:r w:rsidR="009C5F67" w:rsidRPr="002D61A7">
        <w:rPr>
          <w:rFonts w:ascii="Times New Roman" w:eastAsia="標楷體" w:hAnsi="Times New Roman" w:cs="Times New Roman"/>
          <w:sz w:val="28"/>
          <w:szCs w:val="28"/>
        </w:rPr>
        <w:t>CNC</w:t>
      </w:r>
      <w:r w:rsidR="009C5F67" w:rsidRPr="002D61A7">
        <w:rPr>
          <w:rFonts w:ascii="Times New Roman" w:eastAsia="標楷體" w:hAnsi="Times New Roman" w:cs="Times New Roman"/>
          <w:sz w:val="28"/>
          <w:szCs w:val="28"/>
        </w:rPr>
        <w:t>資料、振動、聲音與影像等資訊，透過</w:t>
      </w:r>
      <w:r w:rsidR="009C5F67" w:rsidRPr="002D61A7">
        <w:rPr>
          <w:rFonts w:ascii="Times New Roman" w:eastAsia="標楷體" w:hAnsi="Times New Roman" w:cs="Times New Roman"/>
          <w:sz w:val="28"/>
          <w:szCs w:val="28"/>
        </w:rPr>
        <w:t>AI</w:t>
      </w:r>
      <w:r w:rsidR="009C5F67" w:rsidRPr="002D61A7">
        <w:rPr>
          <w:rFonts w:ascii="Times New Roman" w:eastAsia="標楷體" w:hAnsi="Times New Roman" w:cs="Times New Roman"/>
          <w:sz w:val="28"/>
          <w:szCs w:val="28"/>
        </w:rPr>
        <w:t>模型分析加工過程中的異常、表面缺陷、能耗與設備狀態，建立智慧監測與預測系統。其重點不僅在演算法開發，更強調加工物理、機械結構與現場條件整合，目標為提升加工穩定性、品質與生產效率，並推動智慧工具機於實際工廠場域落地應用</w:t>
      </w:r>
      <w:r w:rsidR="001052BC" w:rsidRPr="002D61A7">
        <w:rPr>
          <w:rFonts w:ascii="Times New Roman" w:eastAsia="標楷體" w:hAnsi="Times New Roman" w:cs="Times New Roman"/>
          <w:sz w:val="28"/>
          <w:szCs w:val="28"/>
        </w:rPr>
        <w:t>。</w:t>
      </w:r>
    </w:p>
    <w:p w14:paraId="23694EAF" w14:textId="6EE431F3" w:rsidR="001052BC" w:rsidRPr="002D61A7" w:rsidRDefault="00013F53" w:rsidP="00B6783E">
      <w:pPr>
        <w:spacing w:line="240" w:lineRule="auto"/>
        <w:ind w:leftChars="200" w:left="480"/>
        <w:jc w:val="center"/>
        <w:rPr>
          <w:rFonts w:ascii="Times New Roman" w:eastAsia="標楷體" w:hAnsi="Times New Roman" w:cs="Times New Roman"/>
          <w:sz w:val="28"/>
          <w:szCs w:val="28"/>
        </w:rPr>
      </w:pPr>
      <w:r w:rsidRPr="002D61A7">
        <w:rPr>
          <w:rFonts w:ascii="Times New Roman" w:eastAsia="標楷體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435D2A71" wp14:editId="71FD5BF1">
            <wp:extent cx="3632044" cy="2857500"/>
            <wp:effectExtent l="0" t="0" r="6985" b="0"/>
            <wp:docPr id="451439337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1439337" name=""/>
                    <pic:cNvPicPr/>
                  </pic:nvPicPr>
                  <pic:blipFill rotWithShape="1">
                    <a:blip r:embed="rId18"/>
                    <a:srcRect t="13452" r="5580" b="79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9799" cy="28636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7E00632" w14:textId="2EF49450" w:rsidR="007B6482" w:rsidRPr="002D61A7" w:rsidRDefault="007B6482" w:rsidP="002151D9">
      <w:pPr>
        <w:pStyle w:val="af3"/>
      </w:pPr>
      <w:r w:rsidRPr="002D61A7">
        <w:rPr>
          <w:rFonts w:hint="eastAsia"/>
        </w:rPr>
        <w:t>圖</w:t>
      </w:r>
      <w:r w:rsidR="00500F14" w:rsidRPr="002D61A7">
        <w:rPr>
          <w:rFonts w:hint="eastAsia"/>
        </w:rPr>
        <w:t>8</w:t>
      </w:r>
      <w:r w:rsidRPr="002D61A7">
        <w:rPr>
          <w:rFonts w:hint="eastAsia"/>
        </w:rPr>
        <w:t xml:space="preserve"> </w:t>
      </w:r>
      <w:r w:rsidRPr="002D61A7">
        <w:t>韓國生產技術研究院</w:t>
      </w:r>
      <w:r w:rsidRPr="002D61A7">
        <w:t xml:space="preserve"> (KITECH) </w:t>
      </w:r>
      <w:r w:rsidRPr="002D61A7">
        <w:t>「環保智能機床能耗降低技術」</w:t>
      </w:r>
    </w:p>
    <w:p w14:paraId="7C1CC00B" w14:textId="4EBEDA28" w:rsidR="000C5D9B" w:rsidRPr="002D61A7" w:rsidRDefault="008F3AE8" w:rsidP="007B6482">
      <w:pPr>
        <w:snapToGrid w:val="0"/>
        <w:spacing w:afterLines="50" w:after="180" w:line="480" w:lineRule="exact"/>
        <w:jc w:val="both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圖</w:t>
      </w:r>
      <w:r>
        <w:rPr>
          <w:rFonts w:ascii="Times New Roman" w:eastAsia="標楷體" w:hAnsi="Times New Roman" w:cs="Times New Roman" w:hint="eastAsia"/>
          <w:sz w:val="28"/>
          <w:szCs w:val="28"/>
        </w:rPr>
        <w:t>8</w:t>
      </w:r>
      <w:r w:rsidR="000C5D9B" w:rsidRPr="002D61A7">
        <w:rPr>
          <w:rFonts w:ascii="Times New Roman" w:eastAsia="標楷體" w:hAnsi="Times New Roman" w:cs="Times New Roman"/>
          <w:sz w:val="28"/>
          <w:szCs w:val="28"/>
        </w:rPr>
        <w:t>展示了韓國生產技術研究院</w:t>
      </w:r>
      <w:r w:rsidR="000C5D9B" w:rsidRPr="002D61A7">
        <w:rPr>
          <w:rFonts w:ascii="Times New Roman" w:eastAsia="標楷體" w:hAnsi="Times New Roman" w:cs="Times New Roman"/>
          <w:sz w:val="28"/>
          <w:szCs w:val="28"/>
        </w:rPr>
        <w:t xml:space="preserve"> (KITECH) </w:t>
      </w:r>
      <w:r w:rsidR="000C5D9B" w:rsidRPr="002D61A7">
        <w:rPr>
          <w:rFonts w:ascii="Times New Roman" w:eastAsia="標楷體" w:hAnsi="Times New Roman" w:cs="Times New Roman"/>
          <w:sz w:val="28"/>
          <w:szCs w:val="28"/>
        </w:rPr>
        <w:t>針對「環保智能機床能耗降低技術」的研發成果。其核心重點分為以下四個階段：</w:t>
      </w:r>
    </w:p>
    <w:p w14:paraId="091E1BB0" w14:textId="77777777" w:rsidR="000C5D9B" w:rsidRPr="002D61A7" w:rsidRDefault="000C5D9B" w:rsidP="007B6482">
      <w:pPr>
        <w:numPr>
          <w:ilvl w:val="0"/>
          <w:numId w:val="4"/>
        </w:numPr>
        <w:snapToGrid w:val="0"/>
        <w:spacing w:after="0" w:line="480" w:lineRule="exact"/>
        <w:ind w:left="426" w:hangingChars="152" w:hanging="426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2D61A7">
        <w:rPr>
          <w:rFonts w:ascii="Times New Roman" w:eastAsia="標楷體" w:hAnsi="Times New Roman" w:cs="Times New Roman"/>
          <w:b/>
          <w:bCs/>
          <w:sz w:val="28"/>
          <w:szCs w:val="28"/>
        </w:rPr>
        <w:t>能耗監控技術</w:t>
      </w:r>
      <w:r w:rsidRPr="002D61A7">
        <w:rPr>
          <w:rFonts w:ascii="Times New Roman" w:eastAsia="標楷體" w:hAnsi="Times New Roman" w:cs="Times New Roman"/>
          <w:sz w:val="28"/>
          <w:szCs w:val="28"/>
        </w:rPr>
        <w:t>：</w:t>
      </w:r>
      <w:r w:rsidRPr="002D61A7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Pr="002D61A7">
        <w:rPr>
          <w:rFonts w:ascii="Times New Roman" w:eastAsia="標楷體" w:hAnsi="Times New Roman" w:cs="Times New Roman"/>
          <w:sz w:val="28"/>
          <w:szCs w:val="28"/>
        </w:rPr>
        <w:t>開發專屬系統，透過感</w:t>
      </w:r>
      <w:proofErr w:type="gramStart"/>
      <w:r w:rsidRPr="002D61A7">
        <w:rPr>
          <w:rFonts w:ascii="Times New Roman" w:eastAsia="標楷體" w:hAnsi="Times New Roman" w:cs="Times New Roman"/>
          <w:sz w:val="28"/>
          <w:szCs w:val="28"/>
        </w:rPr>
        <w:t>測器實時</w:t>
      </w:r>
      <w:proofErr w:type="gramEnd"/>
      <w:r w:rsidRPr="002D61A7">
        <w:rPr>
          <w:rFonts w:ascii="Times New Roman" w:eastAsia="標楷體" w:hAnsi="Times New Roman" w:cs="Times New Roman"/>
          <w:sz w:val="28"/>
          <w:szCs w:val="28"/>
        </w:rPr>
        <w:t>收集並監測機床及輔助設備的能源消耗數據。</w:t>
      </w:r>
    </w:p>
    <w:p w14:paraId="4D98C3D5" w14:textId="77777777" w:rsidR="000C5D9B" w:rsidRPr="002D61A7" w:rsidRDefault="000C5D9B" w:rsidP="007B6482">
      <w:pPr>
        <w:numPr>
          <w:ilvl w:val="0"/>
          <w:numId w:val="4"/>
        </w:numPr>
        <w:snapToGrid w:val="0"/>
        <w:spacing w:after="0" w:line="480" w:lineRule="exact"/>
        <w:ind w:left="426" w:hangingChars="152" w:hanging="426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2D61A7">
        <w:rPr>
          <w:rFonts w:ascii="Times New Roman" w:eastAsia="標楷體" w:hAnsi="Times New Roman" w:cs="Times New Roman"/>
          <w:b/>
          <w:bCs/>
          <w:sz w:val="28"/>
          <w:szCs w:val="28"/>
        </w:rPr>
        <w:t>能耗預測技術</w:t>
      </w:r>
      <w:r w:rsidRPr="002D61A7">
        <w:rPr>
          <w:rFonts w:ascii="Times New Roman" w:eastAsia="標楷體" w:hAnsi="Times New Roman" w:cs="Times New Roman"/>
          <w:sz w:val="28"/>
          <w:szCs w:val="28"/>
        </w:rPr>
        <w:t>：</w:t>
      </w:r>
      <w:r w:rsidRPr="002D61A7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Pr="002D61A7">
        <w:rPr>
          <w:rFonts w:ascii="Times New Roman" w:eastAsia="標楷體" w:hAnsi="Times New Roman" w:cs="Times New Roman"/>
          <w:sz w:val="28"/>
          <w:szCs w:val="28"/>
        </w:rPr>
        <w:t>結合加工模擬系統與機器學習演算法，依據不同的加工條件，預測機床運作時的能源需求。</w:t>
      </w:r>
    </w:p>
    <w:p w14:paraId="53C387E4" w14:textId="77777777" w:rsidR="000C5D9B" w:rsidRPr="002D61A7" w:rsidRDefault="000C5D9B" w:rsidP="007B6482">
      <w:pPr>
        <w:numPr>
          <w:ilvl w:val="0"/>
          <w:numId w:val="4"/>
        </w:numPr>
        <w:snapToGrid w:val="0"/>
        <w:spacing w:after="0" w:line="480" w:lineRule="exact"/>
        <w:ind w:left="426" w:hangingChars="152" w:hanging="426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2D61A7">
        <w:rPr>
          <w:rFonts w:ascii="Times New Roman" w:eastAsia="標楷體" w:hAnsi="Times New Roman" w:cs="Times New Roman"/>
          <w:b/>
          <w:bCs/>
          <w:sz w:val="28"/>
          <w:szCs w:val="28"/>
        </w:rPr>
        <w:t>能耗降低技術（核心成果）</w:t>
      </w:r>
      <w:r w:rsidRPr="002D61A7">
        <w:rPr>
          <w:rFonts w:ascii="Times New Roman" w:eastAsia="標楷體" w:hAnsi="Times New Roman" w:cs="Times New Roman"/>
          <w:sz w:val="28"/>
          <w:szCs w:val="28"/>
        </w:rPr>
        <w:t>：</w:t>
      </w:r>
      <w:r w:rsidRPr="002D61A7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Pr="002D61A7">
        <w:rPr>
          <w:rFonts w:ascii="Times New Roman" w:eastAsia="標楷體" w:hAnsi="Times New Roman" w:cs="Times New Roman"/>
          <w:sz w:val="28"/>
          <w:szCs w:val="28"/>
        </w:rPr>
        <w:t>基於實時數據，開發能自動控制輔助</w:t>
      </w:r>
      <w:proofErr w:type="gramStart"/>
      <w:r w:rsidRPr="002D61A7">
        <w:rPr>
          <w:rFonts w:ascii="Times New Roman" w:eastAsia="標楷體" w:hAnsi="Times New Roman" w:cs="Times New Roman"/>
          <w:sz w:val="28"/>
          <w:szCs w:val="28"/>
        </w:rPr>
        <w:t>設備啟閉</w:t>
      </w:r>
      <w:proofErr w:type="gramEnd"/>
      <w:r w:rsidRPr="002D61A7">
        <w:rPr>
          <w:rFonts w:ascii="Times New Roman" w:eastAsia="標楷體" w:hAnsi="Times New Roman" w:cs="Times New Roman"/>
          <w:sz w:val="28"/>
          <w:szCs w:val="28"/>
        </w:rPr>
        <w:t>（</w:t>
      </w:r>
      <w:r w:rsidRPr="002D61A7">
        <w:rPr>
          <w:rFonts w:ascii="Times New Roman" w:eastAsia="標楷體" w:hAnsi="Times New Roman" w:cs="Times New Roman"/>
          <w:sz w:val="28"/>
          <w:szCs w:val="28"/>
        </w:rPr>
        <w:t>On/Off</w:t>
      </w:r>
      <w:r w:rsidRPr="002D61A7">
        <w:rPr>
          <w:rFonts w:ascii="Times New Roman" w:eastAsia="標楷體" w:hAnsi="Times New Roman" w:cs="Times New Roman"/>
          <w:sz w:val="28"/>
          <w:szCs w:val="28"/>
        </w:rPr>
        <w:t>）的節能系統。實驗顯示，該技術成功降低了</w:t>
      </w:r>
      <w:r w:rsidRPr="002D61A7">
        <w:rPr>
          <w:rFonts w:ascii="Times New Roman" w:eastAsia="標楷體" w:hAnsi="Times New Roman" w:cs="Times New Roman"/>
          <w:sz w:val="28"/>
          <w:szCs w:val="28"/>
        </w:rPr>
        <w:t xml:space="preserve"> 31.4% </w:t>
      </w:r>
      <w:r w:rsidRPr="002D61A7">
        <w:rPr>
          <w:rFonts w:ascii="Times New Roman" w:eastAsia="標楷體" w:hAnsi="Times New Roman" w:cs="Times New Roman"/>
          <w:sz w:val="28"/>
          <w:szCs w:val="28"/>
        </w:rPr>
        <w:t>的待機耗電與</w:t>
      </w:r>
      <w:r w:rsidRPr="002D61A7">
        <w:rPr>
          <w:rFonts w:ascii="Times New Roman" w:eastAsia="標楷體" w:hAnsi="Times New Roman" w:cs="Times New Roman"/>
          <w:sz w:val="28"/>
          <w:szCs w:val="28"/>
        </w:rPr>
        <w:t xml:space="preserve"> 9.3% </w:t>
      </w:r>
      <w:r w:rsidRPr="002D61A7">
        <w:rPr>
          <w:rFonts w:ascii="Times New Roman" w:eastAsia="標楷體" w:hAnsi="Times New Roman" w:cs="Times New Roman"/>
          <w:sz w:val="28"/>
          <w:szCs w:val="28"/>
        </w:rPr>
        <w:t>的</w:t>
      </w:r>
      <w:proofErr w:type="gramStart"/>
      <w:r w:rsidRPr="002D61A7">
        <w:rPr>
          <w:rFonts w:ascii="Times New Roman" w:eastAsia="標楷體" w:hAnsi="Times New Roman" w:cs="Times New Roman"/>
          <w:sz w:val="28"/>
          <w:szCs w:val="28"/>
        </w:rPr>
        <w:t>加工總耗電</w:t>
      </w:r>
      <w:proofErr w:type="gramEnd"/>
      <w:r w:rsidRPr="002D61A7">
        <w:rPr>
          <w:rFonts w:ascii="Times New Roman" w:eastAsia="標楷體" w:hAnsi="Times New Roman" w:cs="Times New Roman"/>
          <w:sz w:val="28"/>
          <w:szCs w:val="28"/>
        </w:rPr>
        <w:t>。</w:t>
      </w:r>
    </w:p>
    <w:p w14:paraId="4FAC51A7" w14:textId="77777777" w:rsidR="000C5D9B" w:rsidRPr="002D61A7" w:rsidRDefault="000C5D9B" w:rsidP="007B6482">
      <w:pPr>
        <w:numPr>
          <w:ilvl w:val="0"/>
          <w:numId w:val="4"/>
        </w:numPr>
        <w:snapToGrid w:val="0"/>
        <w:spacing w:after="0" w:line="480" w:lineRule="exact"/>
        <w:ind w:left="426" w:hangingChars="152" w:hanging="426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2D61A7">
        <w:rPr>
          <w:rFonts w:ascii="Times New Roman" w:eastAsia="標楷體" w:hAnsi="Times New Roman" w:cs="Times New Roman"/>
          <w:b/>
          <w:bCs/>
          <w:sz w:val="28"/>
          <w:szCs w:val="28"/>
        </w:rPr>
        <w:t>未來發展</w:t>
      </w:r>
      <w:r w:rsidRPr="002D61A7">
        <w:rPr>
          <w:rFonts w:ascii="Times New Roman" w:eastAsia="標楷體" w:hAnsi="Times New Roman" w:cs="Times New Roman"/>
          <w:sz w:val="28"/>
          <w:szCs w:val="28"/>
        </w:rPr>
        <w:t>：</w:t>
      </w:r>
      <w:r w:rsidRPr="002D61A7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Pr="002D61A7">
        <w:rPr>
          <w:rFonts w:ascii="Times New Roman" w:eastAsia="標楷體" w:hAnsi="Times New Roman" w:cs="Times New Roman"/>
          <w:sz w:val="28"/>
          <w:szCs w:val="28"/>
        </w:rPr>
        <w:t>計畫擴充功能，包含</w:t>
      </w:r>
      <w:proofErr w:type="gramStart"/>
      <w:r w:rsidRPr="002D61A7">
        <w:rPr>
          <w:rFonts w:ascii="Times New Roman" w:eastAsia="標楷體" w:hAnsi="Times New Roman" w:cs="Times New Roman"/>
          <w:sz w:val="28"/>
          <w:szCs w:val="28"/>
        </w:rPr>
        <w:t>優化數</w:t>
      </w:r>
      <w:proofErr w:type="gramEnd"/>
      <w:r w:rsidRPr="002D61A7">
        <w:rPr>
          <w:rFonts w:ascii="Times New Roman" w:eastAsia="標楷體" w:hAnsi="Times New Roman" w:cs="Times New Roman"/>
          <w:sz w:val="28"/>
          <w:szCs w:val="28"/>
        </w:rPr>
        <w:t>控</w:t>
      </w:r>
      <w:r w:rsidRPr="002D61A7">
        <w:rPr>
          <w:rFonts w:ascii="Times New Roman" w:eastAsia="標楷體" w:hAnsi="Times New Roman" w:cs="Times New Roman"/>
          <w:sz w:val="28"/>
          <w:szCs w:val="28"/>
        </w:rPr>
        <w:t xml:space="preserve"> (NC) </w:t>
      </w:r>
      <w:r w:rsidRPr="002D61A7">
        <w:rPr>
          <w:rFonts w:ascii="Times New Roman" w:eastAsia="標楷體" w:hAnsi="Times New Roman" w:cs="Times New Roman"/>
          <w:sz w:val="28"/>
          <w:szCs w:val="28"/>
        </w:rPr>
        <w:t>代碼以及開發更完善的加工設備自動化節能控制系統。</w:t>
      </w:r>
    </w:p>
    <w:p w14:paraId="0D30E38C" w14:textId="77777777" w:rsidR="00B7579B" w:rsidRPr="002D61A7" w:rsidRDefault="00B7579B" w:rsidP="00B7579B">
      <w:pPr>
        <w:snapToGrid w:val="0"/>
        <w:spacing w:after="0" w:line="480" w:lineRule="exact"/>
        <w:ind w:left="426"/>
        <w:jc w:val="both"/>
        <w:rPr>
          <w:rFonts w:ascii="Times New Roman" w:eastAsia="標楷體" w:hAnsi="Times New Roman" w:cs="Times New Roman"/>
          <w:sz w:val="28"/>
          <w:szCs w:val="28"/>
        </w:rPr>
      </w:pPr>
    </w:p>
    <w:p w14:paraId="5F5C3FD9" w14:textId="20A32BDB" w:rsidR="0053499C" w:rsidRPr="002D61A7" w:rsidRDefault="000C5D9B" w:rsidP="007B6482">
      <w:pPr>
        <w:snapToGrid w:val="0"/>
        <w:spacing w:afterLines="50" w:after="180" w:line="480" w:lineRule="exact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2D61A7">
        <w:rPr>
          <w:rFonts w:ascii="Times New Roman" w:eastAsia="標楷體" w:hAnsi="Times New Roman" w:cs="Times New Roman"/>
          <w:sz w:val="28"/>
          <w:szCs w:val="28"/>
        </w:rPr>
        <w:t>總結來說，該研究透過「監控、預測、自動化控制」三管齊下的方式，有效提升了工業機床的能源使用效率</w:t>
      </w:r>
      <w:r w:rsidR="00B6783E" w:rsidRPr="002D61A7">
        <w:rPr>
          <w:rFonts w:ascii="Times New Roman" w:eastAsia="標楷體" w:hAnsi="Times New Roman" w:cs="Times New Roman"/>
          <w:sz w:val="28"/>
          <w:szCs w:val="28"/>
        </w:rPr>
        <w:t>。</w:t>
      </w:r>
      <w:bookmarkStart w:id="2" w:name="_Toc220579804"/>
    </w:p>
    <w:p w14:paraId="674ED3CE" w14:textId="6A762874" w:rsidR="003B0F90" w:rsidRPr="002D61A7" w:rsidRDefault="002C6671" w:rsidP="007B6482">
      <w:pPr>
        <w:snapToGrid w:val="0"/>
        <w:spacing w:afterLines="50" w:after="180" w:line="480" w:lineRule="exact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2D61A7">
        <w:rPr>
          <w:rFonts w:ascii="Times New Roman" w:eastAsia="標楷體" w:hAnsi="Times New Roman" w:cs="Times New Roman"/>
          <w:sz w:val="28"/>
          <w:szCs w:val="28"/>
        </w:rPr>
        <w:t>另外，在</w:t>
      </w:r>
      <w:r w:rsidRPr="002D61A7">
        <w:rPr>
          <w:rFonts w:ascii="Times New Roman" w:eastAsia="標楷體" w:hAnsi="Times New Roman" w:cs="Times New Roman"/>
          <w:sz w:val="28"/>
          <w:szCs w:val="28"/>
        </w:rPr>
        <w:t>AI</w:t>
      </w:r>
      <w:r w:rsidR="00EE2005" w:rsidRPr="002D61A7">
        <w:rPr>
          <w:rFonts w:ascii="Times New Roman" w:eastAsia="標楷體" w:hAnsi="Times New Roman" w:cs="Times New Roman"/>
          <w:sz w:val="28"/>
          <w:szCs w:val="28"/>
        </w:rPr>
        <w:t>、智慧化與自動化</w:t>
      </w:r>
      <w:r w:rsidR="009103B5" w:rsidRPr="002D61A7">
        <w:rPr>
          <w:rFonts w:ascii="Times New Roman" w:eastAsia="標楷體" w:hAnsi="Times New Roman" w:cs="Times New Roman"/>
          <w:sz w:val="28"/>
          <w:szCs w:val="28"/>
        </w:rPr>
        <w:t>方面之觀察</w:t>
      </w:r>
      <w:r w:rsidR="008F3AE8">
        <w:rPr>
          <w:rFonts w:ascii="Times New Roman" w:eastAsia="標楷體" w:hAnsi="Times New Roman" w:cs="Times New Roman" w:hint="eastAsia"/>
          <w:sz w:val="28"/>
          <w:szCs w:val="28"/>
        </w:rPr>
        <w:t>，</w:t>
      </w:r>
      <w:r w:rsidR="003B0F90" w:rsidRPr="002D61A7">
        <w:rPr>
          <w:rFonts w:ascii="Times New Roman" w:eastAsia="標楷體" w:hAnsi="Times New Roman" w:cs="Times New Roman"/>
          <w:sz w:val="28"/>
          <w:szCs w:val="28"/>
        </w:rPr>
        <w:t>AI</w:t>
      </w:r>
      <w:r w:rsidR="003B0F90" w:rsidRPr="002D61A7">
        <w:rPr>
          <w:rFonts w:ascii="Times New Roman" w:eastAsia="標楷體" w:hAnsi="Times New Roman" w:cs="Times New Roman"/>
          <w:sz w:val="28"/>
          <w:szCs w:val="28"/>
        </w:rPr>
        <w:t>應用大致可分為幾個層次。第一類為機台保護型</w:t>
      </w:r>
      <w:r w:rsidR="003B0F90" w:rsidRPr="002D61A7">
        <w:rPr>
          <w:rFonts w:ascii="Times New Roman" w:eastAsia="標楷體" w:hAnsi="Times New Roman" w:cs="Times New Roman"/>
          <w:sz w:val="28"/>
          <w:szCs w:val="28"/>
        </w:rPr>
        <w:t>AI</w:t>
      </w:r>
      <w:r w:rsidR="003B0F90" w:rsidRPr="002D61A7">
        <w:rPr>
          <w:rFonts w:ascii="Times New Roman" w:eastAsia="標楷體" w:hAnsi="Times New Roman" w:cs="Times New Roman"/>
          <w:sz w:val="28"/>
          <w:szCs w:val="28"/>
        </w:rPr>
        <w:t>，例如主軸振動監測、軸承狀態分析、衝擊振動偵測與碰撞防</w:t>
      </w:r>
      <w:r w:rsidR="003B0F90" w:rsidRPr="002D61A7">
        <w:rPr>
          <w:rFonts w:ascii="Times New Roman" w:eastAsia="標楷體" w:hAnsi="Times New Roman" w:cs="Times New Roman"/>
          <w:sz w:val="28"/>
          <w:szCs w:val="28"/>
        </w:rPr>
        <w:lastRenderedPageBreak/>
        <w:t>護；第二類為精度維持型</w:t>
      </w:r>
      <w:r w:rsidR="003B0F90" w:rsidRPr="002D61A7">
        <w:rPr>
          <w:rFonts w:ascii="Times New Roman" w:eastAsia="標楷體" w:hAnsi="Times New Roman" w:cs="Times New Roman"/>
          <w:sz w:val="28"/>
          <w:szCs w:val="28"/>
        </w:rPr>
        <w:t>AI</w:t>
      </w:r>
      <w:r w:rsidR="003B0F90" w:rsidRPr="002D61A7">
        <w:rPr>
          <w:rFonts w:ascii="Times New Roman" w:eastAsia="標楷體" w:hAnsi="Times New Roman" w:cs="Times New Roman"/>
          <w:sz w:val="28"/>
          <w:szCs w:val="28"/>
        </w:rPr>
        <w:t>，例如</w:t>
      </w:r>
      <w:proofErr w:type="gramStart"/>
      <w:r w:rsidR="003B0F90" w:rsidRPr="002D61A7">
        <w:rPr>
          <w:rFonts w:ascii="Times New Roman" w:eastAsia="標楷體" w:hAnsi="Times New Roman" w:cs="Times New Roman"/>
          <w:sz w:val="28"/>
          <w:szCs w:val="28"/>
        </w:rPr>
        <w:t>熱變位補償</w:t>
      </w:r>
      <w:proofErr w:type="gramEnd"/>
      <w:r w:rsidR="003B0F90" w:rsidRPr="002D61A7">
        <w:rPr>
          <w:rFonts w:ascii="Times New Roman" w:eastAsia="標楷體" w:hAnsi="Times New Roman" w:cs="Times New Roman"/>
          <w:sz w:val="28"/>
          <w:szCs w:val="28"/>
        </w:rPr>
        <w:t>技術；第三類為視覺檢測與刀具管理，例如刀具破損辨識；第四類則為工廠層級整合應用，包括</w:t>
      </w:r>
      <w:r w:rsidR="003B0F90" w:rsidRPr="002D61A7">
        <w:rPr>
          <w:rFonts w:ascii="Times New Roman" w:eastAsia="標楷體" w:hAnsi="Times New Roman" w:cs="Times New Roman"/>
          <w:sz w:val="28"/>
          <w:szCs w:val="28"/>
        </w:rPr>
        <w:t>Digital Twin</w:t>
      </w:r>
      <w:r w:rsidR="003B0F90" w:rsidRPr="002D61A7">
        <w:rPr>
          <w:rFonts w:ascii="Times New Roman" w:eastAsia="標楷體" w:hAnsi="Times New Roman" w:cs="Times New Roman"/>
          <w:sz w:val="28"/>
          <w:szCs w:val="28"/>
        </w:rPr>
        <w:t>、</w:t>
      </w:r>
      <w:r w:rsidR="003B0F90" w:rsidRPr="002D61A7">
        <w:rPr>
          <w:rFonts w:ascii="Times New Roman" w:eastAsia="標楷體" w:hAnsi="Times New Roman" w:cs="Times New Roman"/>
          <w:sz w:val="28"/>
          <w:szCs w:val="28"/>
        </w:rPr>
        <w:t>5G</w:t>
      </w:r>
      <w:r w:rsidR="003B0F90" w:rsidRPr="002D61A7">
        <w:rPr>
          <w:rFonts w:ascii="Times New Roman" w:eastAsia="標楷體" w:hAnsi="Times New Roman" w:cs="Times New Roman"/>
          <w:sz w:val="28"/>
          <w:szCs w:val="28"/>
        </w:rPr>
        <w:t>連線、</w:t>
      </w:r>
      <w:r w:rsidR="003B0F90" w:rsidRPr="002D61A7">
        <w:rPr>
          <w:rFonts w:ascii="Times New Roman" w:eastAsia="標楷體" w:hAnsi="Times New Roman" w:cs="Times New Roman"/>
          <w:sz w:val="28"/>
          <w:szCs w:val="28"/>
        </w:rPr>
        <w:t>AGV</w:t>
      </w:r>
      <w:r w:rsidR="003B0F90" w:rsidRPr="002D61A7">
        <w:rPr>
          <w:rFonts w:ascii="Times New Roman" w:eastAsia="標楷體" w:hAnsi="Times New Roman" w:cs="Times New Roman"/>
          <w:sz w:val="28"/>
          <w:szCs w:val="28"/>
        </w:rPr>
        <w:t>／</w:t>
      </w:r>
      <w:r w:rsidR="003B0F90" w:rsidRPr="002D61A7">
        <w:rPr>
          <w:rFonts w:ascii="Times New Roman" w:eastAsia="標楷體" w:hAnsi="Times New Roman" w:cs="Times New Roman"/>
          <w:sz w:val="28"/>
          <w:szCs w:val="28"/>
        </w:rPr>
        <w:t>AMR</w:t>
      </w:r>
      <w:r w:rsidR="003B0F90" w:rsidRPr="002D61A7">
        <w:rPr>
          <w:rFonts w:ascii="Times New Roman" w:eastAsia="標楷體" w:hAnsi="Times New Roman" w:cs="Times New Roman"/>
          <w:sz w:val="28"/>
          <w:szCs w:val="28"/>
        </w:rPr>
        <w:t>及機器人協作等。</w:t>
      </w:r>
    </w:p>
    <w:p w14:paraId="04EC25E6" w14:textId="34AF8E40" w:rsidR="002C6671" w:rsidRPr="002D61A7" w:rsidRDefault="003B0F90" w:rsidP="007B6482">
      <w:pPr>
        <w:snapToGrid w:val="0"/>
        <w:spacing w:afterLines="50" w:after="180" w:line="480" w:lineRule="exact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2D61A7">
        <w:rPr>
          <w:rFonts w:ascii="Times New Roman" w:eastAsia="標楷體" w:hAnsi="Times New Roman" w:cs="Times New Roman"/>
          <w:sz w:val="28"/>
          <w:szCs w:val="28"/>
        </w:rPr>
        <w:t>其中，</w:t>
      </w:r>
      <w:r w:rsidRPr="002D61A7">
        <w:rPr>
          <w:rFonts w:ascii="Times New Roman" w:eastAsia="標楷體" w:hAnsi="Times New Roman" w:cs="Times New Roman"/>
          <w:sz w:val="28"/>
          <w:szCs w:val="28"/>
        </w:rPr>
        <w:t>DN Solutions</w:t>
      </w:r>
      <w:r w:rsidRPr="002D61A7">
        <w:rPr>
          <w:rFonts w:ascii="Times New Roman" w:eastAsia="標楷體" w:hAnsi="Times New Roman" w:cs="Times New Roman"/>
          <w:sz w:val="28"/>
          <w:szCs w:val="28"/>
        </w:rPr>
        <w:t>展示之「</w:t>
      </w:r>
      <w:r w:rsidRPr="002D61A7">
        <w:rPr>
          <w:rFonts w:ascii="Times New Roman" w:eastAsia="標楷體" w:hAnsi="Times New Roman" w:cs="Times New Roman"/>
          <w:sz w:val="28"/>
          <w:szCs w:val="28"/>
        </w:rPr>
        <w:t>87 CPS</w:t>
      </w:r>
      <w:r w:rsidRPr="002D61A7">
        <w:rPr>
          <w:rFonts w:ascii="Times New Roman" w:eastAsia="標楷體" w:hAnsi="Times New Roman" w:cs="Times New Roman"/>
          <w:sz w:val="28"/>
          <w:szCs w:val="28"/>
        </w:rPr>
        <w:t>（</w:t>
      </w:r>
      <w:r w:rsidRPr="002D61A7">
        <w:rPr>
          <w:rFonts w:ascii="Times New Roman" w:eastAsia="標楷體" w:hAnsi="Times New Roman" w:cs="Times New Roman"/>
          <w:sz w:val="28"/>
          <w:szCs w:val="28"/>
        </w:rPr>
        <w:t>Collision Protection System</w:t>
      </w:r>
      <w:r w:rsidRPr="002D61A7">
        <w:rPr>
          <w:rFonts w:ascii="Times New Roman" w:eastAsia="標楷體" w:hAnsi="Times New Roman" w:cs="Times New Roman"/>
          <w:sz w:val="28"/>
          <w:szCs w:val="28"/>
        </w:rPr>
        <w:t>）」即為即時防碰撞應用案例。對於複合加工、五軸加工及無人化加工而言，碰撞風險不僅來自刀具與工件，也可能發生於夾具、</w:t>
      </w:r>
      <w:proofErr w:type="gramStart"/>
      <w:r w:rsidRPr="002D61A7">
        <w:rPr>
          <w:rFonts w:ascii="Times New Roman" w:eastAsia="標楷體" w:hAnsi="Times New Roman" w:cs="Times New Roman"/>
          <w:sz w:val="28"/>
          <w:szCs w:val="28"/>
        </w:rPr>
        <w:t>刀庫</w:t>
      </w:r>
      <w:proofErr w:type="gramEnd"/>
      <w:r w:rsidRPr="002D61A7">
        <w:rPr>
          <w:rFonts w:ascii="Times New Roman" w:eastAsia="標楷體" w:hAnsi="Times New Roman" w:cs="Times New Roman"/>
          <w:sz w:val="28"/>
          <w:szCs w:val="28"/>
        </w:rPr>
        <w:t>、主軸頭、旋轉軸及機內周邊設備。若能於加工前或加工過程中，透過模型運算與控制器進行即時防護，將有助於降低撞機風險與停機損失，提升加工安全性與生產穩定性。</w:t>
      </w:r>
    </w:p>
    <w:p w14:paraId="61C8F15D" w14:textId="384CC841" w:rsidR="003B0F90" w:rsidRPr="002D61A7" w:rsidRDefault="00761D47" w:rsidP="00761D47">
      <w:pPr>
        <w:spacing w:line="240" w:lineRule="auto"/>
        <w:ind w:leftChars="200" w:left="480"/>
        <w:jc w:val="center"/>
        <w:rPr>
          <w:rFonts w:ascii="Times New Roman" w:eastAsia="標楷體" w:hAnsi="Times New Roman" w:cs="Times New Roman"/>
          <w:sz w:val="28"/>
          <w:szCs w:val="28"/>
        </w:rPr>
      </w:pPr>
      <w:r w:rsidRPr="002D61A7">
        <w:rPr>
          <w:rFonts w:ascii="Times New Roman" w:eastAsia="標楷體" w:hAnsi="Times New Roman" w:cs="Times New Roman"/>
          <w:noProof/>
          <w:sz w:val="28"/>
          <w:szCs w:val="28"/>
        </w:rPr>
        <w:drawing>
          <wp:inline distT="0" distB="0" distL="0" distR="0" wp14:anchorId="74AB26F3" wp14:editId="7377F8D2">
            <wp:extent cx="3705225" cy="2772266"/>
            <wp:effectExtent l="0" t="0" r="0" b="9525"/>
            <wp:docPr id="158826017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826017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712901" cy="2778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AA8D6C" w14:textId="1C8DA330" w:rsidR="002151D9" w:rsidRPr="002D61A7" w:rsidRDefault="00ED12CA" w:rsidP="00ED12CA">
      <w:pPr>
        <w:pStyle w:val="af3"/>
      </w:pPr>
      <w:r w:rsidRPr="002D61A7">
        <w:rPr>
          <w:rFonts w:hint="eastAsia"/>
        </w:rPr>
        <w:t>圖</w:t>
      </w:r>
      <w:r w:rsidRPr="002D61A7">
        <w:rPr>
          <w:rFonts w:hint="eastAsia"/>
        </w:rPr>
        <w:t xml:space="preserve">9 </w:t>
      </w:r>
      <w:r w:rsidRPr="002D61A7">
        <w:t>DN Solutions</w:t>
      </w:r>
      <w:r w:rsidRPr="002D61A7">
        <w:t>「</w:t>
      </w:r>
      <w:r w:rsidRPr="002D61A7">
        <w:t>87 CPS</w:t>
      </w:r>
      <w:r w:rsidRPr="002D61A7">
        <w:t>（</w:t>
      </w:r>
      <w:r w:rsidRPr="002D61A7">
        <w:t>Collision Protection System</w:t>
      </w:r>
      <w:r w:rsidRPr="002D61A7">
        <w:t>）」</w:t>
      </w:r>
    </w:p>
    <w:p w14:paraId="523BAC99" w14:textId="5DA001ED" w:rsidR="003D06C6" w:rsidRPr="002D61A7" w:rsidRDefault="003D06C6" w:rsidP="008361E4">
      <w:pPr>
        <w:snapToGrid w:val="0"/>
        <w:spacing w:afterLines="50" w:after="180" w:line="480" w:lineRule="exact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2D61A7">
        <w:rPr>
          <w:rFonts w:ascii="Times New Roman" w:eastAsia="標楷體" w:hAnsi="Times New Roman" w:cs="Times New Roman"/>
          <w:sz w:val="28"/>
          <w:szCs w:val="28"/>
        </w:rPr>
        <w:t>在熱補償技術方面，</w:t>
      </w:r>
      <w:r w:rsidRPr="002D61A7">
        <w:rPr>
          <w:rFonts w:ascii="Times New Roman" w:eastAsia="標楷體" w:hAnsi="Times New Roman" w:cs="Times New Roman"/>
          <w:sz w:val="28"/>
          <w:szCs w:val="28"/>
        </w:rPr>
        <w:t>DN Solutions</w:t>
      </w:r>
      <w:r w:rsidRPr="002D61A7">
        <w:rPr>
          <w:rFonts w:ascii="Times New Roman" w:eastAsia="標楷體" w:hAnsi="Times New Roman" w:cs="Times New Roman"/>
          <w:sz w:val="28"/>
          <w:szCs w:val="28"/>
        </w:rPr>
        <w:t>展示「</w:t>
      </w:r>
      <w:r w:rsidRPr="002D61A7">
        <w:rPr>
          <w:rFonts w:ascii="Times New Roman" w:eastAsia="標楷體" w:hAnsi="Times New Roman" w:cs="Times New Roman"/>
          <w:sz w:val="28"/>
          <w:szCs w:val="28"/>
        </w:rPr>
        <w:t>Smart Thermal Compensation 2.0 AI</w:t>
      </w:r>
      <w:r w:rsidRPr="002D61A7">
        <w:rPr>
          <w:rFonts w:ascii="Times New Roman" w:eastAsia="標楷體" w:hAnsi="Times New Roman" w:cs="Times New Roman"/>
          <w:sz w:val="28"/>
          <w:szCs w:val="28"/>
        </w:rPr>
        <w:t>」，強調透過先進</w:t>
      </w:r>
      <w:r w:rsidRPr="002D61A7">
        <w:rPr>
          <w:rFonts w:ascii="Times New Roman" w:eastAsia="標楷體" w:hAnsi="Times New Roman" w:cs="Times New Roman"/>
          <w:sz w:val="28"/>
          <w:szCs w:val="28"/>
        </w:rPr>
        <w:t>AI</w:t>
      </w:r>
      <w:r w:rsidRPr="002D61A7">
        <w:rPr>
          <w:rFonts w:ascii="Times New Roman" w:eastAsia="標楷體" w:hAnsi="Times New Roman" w:cs="Times New Roman"/>
          <w:sz w:val="28"/>
          <w:szCs w:val="28"/>
        </w:rPr>
        <w:t>模型，因應不同運轉條件提供客製化精度補償方案。對於長時間加工而言，機台熱伸長及環境溫度變化往往容易造成尺寸誤差；若能將現場環境條件、機台運轉狀態與實際加工結果回饋至補償模型中，即可動態修正</w:t>
      </w:r>
      <w:proofErr w:type="gramStart"/>
      <w:r w:rsidRPr="002D61A7">
        <w:rPr>
          <w:rFonts w:ascii="Times New Roman" w:eastAsia="標楷體" w:hAnsi="Times New Roman" w:cs="Times New Roman"/>
          <w:sz w:val="28"/>
          <w:szCs w:val="28"/>
        </w:rPr>
        <w:t>熱變位問題</w:t>
      </w:r>
      <w:proofErr w:type="gramEnd"/>
      <w:r w:rsidRPr="002D61A7">
        <w:rPr>
          <w:rFonts w:ascii="Times New Roman" w:eastAsia="標楷體" w:hAnsi="Times New Roman" w:cs="Times New Roman"/>
          <w:sz w:val="28"/>
          <w:szCs w:val="28"/>
        </w:rPr>
        <w:t>，對提升精密加工之穩定性與加工精度具有實際意義。</w:t>
      </w:r>
    </w:p>
    <w:p w14:paraId="63104BF8" w14:textId="5F604826" w:rsidR="003D06C6" w:rsidRPr="002D61A7" w:rsidRDefault="00C262D9" w:rsidP="00C262D9">
      <w:pPr>
        <w:spacing w:line="240" w:lineRule="auto"/>
        <w:ind w:leftChars="200" w:left="480"/>
        <w:jc w:val="center"/>
        <w:rPr>
          <w:rFonts w:ascii="Times New Roman" w:eastAsia="標楷體" w:hAnsi="Times New Roman" w:cs="Times New Roman"/>
          <w:sz w:val="28"/>
          <w:szCs w:val="28"/>
        </w:rPr>
      </w:pPr>
      <w:r w:rsidRPr="002D61A7">
        <w:rPr>
          <w:rFonts w:ascii="Times New Roman" w:eastAsia="標楷體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0BBCD524" wp14:editId="14B442DC">
            <wp:extent cx="3002280" cy="2983802"/>
            <wp:effectExtent l="0" t="0" r="7620" b="7620"/>
            <wp:docPr id="1697990862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7990862" name=""/>
                    <pic:cNvPicPr/>
                  </pic:nvPicPr>
                  <pic:blipFill rotWithShape="1">
                    <a:blip r:embed="rId20"/>
                    <a:srcRect t="103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8276" cy="29897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EBC7193" w14:textId="1AAB2ACF" w:rsidR="00ED12CA" w:rsidRPr="002D61A7" w:rsidRDefault="00ED12CA" w:rsidP="00ED12CA">
      <w:pPr>
        <w:pStyle w:val="af3"/>
      </w:pPr>
      <w:r w:rsidRPr="002D61A7">
        <w:rPr>
          <w:rFonts w:hint="eastAsia"/>
        </w:rPr>
        <w:t>圖</w:t>
      </w:r>
      <w:r w:rsidRPr="002D61A7">
        <w:rPr>
          <w:rFonts w:hint="eastAsia"/>
        </w:rPr>
        <w:t xml:space="preserve">10 </w:t>
      </w:r>
      <w:r w:rsidR="00A93C28" w:rsidRPr="002D61A7">
        <w:t>DN Solutions</w:t>
      </w:r>
      <w:r w:rsidR="00A93C28" w:rsidRPr="002D61A7">
        <w:t>「</w:t>
      </w:r>
      <w:r w:rsidR="00A93C28" w:rsidRPr="002D61A7">
        <w:t>Smart Thermal Compensation 2.0 AI</w:t>
      </w:r>
      <w:r w:rsidR="00A93C28" w:rsidRPr="002D61A7">
        <w:t>」</w:t>
      </w:r>
    </w:p>
    <w:p w14:paraId="3197E737" w14:textId="59EC7512" w:rsidR="003D06C6" w:rsidRPr="002D61A7" w:rsidRDefault="002C73E9" w:rsidP="008361E4">
      <w:pPr>
        <w:snapToGrid w:val="0"/>
        <w:spacing w:afterLines="50" w:after="180" w:line="480" w:lineRule="exact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2D61A7">
        <w:rPr>
          <w:rFonts w:ascii="Times New Roman" w:eastAsia="標楷體" w:hAnsi="Times New Roman" w:cs="Times New Roman"/>
          <w:sz w:val="28"/>
          <w:szCs w:val="28"/>
        </w:rPr>
        <w:t>刀具視覺檢測方面，</w:t>
      </w:r>
      <w:r w:rsidRPr="002D61A7">
        <w:rPr>
          <w:rFonts w:ascii="Times New Roman" w:eastAsia="標楷體" w:hAnsi="Times New Roman" w:cs="Times New Roman"/>
          <w:sz w:val="28"/>
          <w:szCs w:val="28"/>
        </w:rPr>
        <w:t xml:space="preserve">Vision Tool Breakage Detection </w:t>
      </w:r>
      <w:r w:rsidRPr="002D61A7">
        <w:rPr>
          <w:rFonts w:ascii="Times New Roman" w:eastAsia="標楷體" w:hAnsi="Times New Roman" w:cs="Times New Roman"/>
          <w:sz w:val="28"/>
          <w:szCs w:val="28"/>
        </w:rPr>
        <w:t>可用於判斷刀具是否出現斷裂、</w:t>
      </w:r>
      <w:proofErr w:type="gramStart"/>
      <w:r w:rsidRPr="002D61A7">
        <w:rPr>
          <w:rFonts w:ascii="Times New Roman" w:eastAsia="標楷體" w:hAnsi="Times New Roman" w:cs="Times New Roman"/>
          <w:sz w:val="28"/>
          <w:szCs w:val="28"/>
        </w:rPr>
        <w:t>缺角或其他</w:t>
      </w:r>
      <w:proofErr w:type="gramEnd"/>
      <w:r w:rsidRPr="002D61A7">
        <w:rPr>
          <w:rFonts w:ascii="Times New Roman" w:eastAsia="標楷體" w:hAnsi="Times New Roman" w:cs="Times New Roman"/>
          <w:sz w:val="28"/>
          <w:szCs w:val="28"/>
        </w:rPr>
        <w:t>異常狀態。在無人化加工過程中，最需關注的是刀具破損後仍持續加工，進而造成工件報廢甚至</w:t>
      </w:r>
      <w:proofErr w:type="gramStart"/>
      <w:r w:rsidRPr="002D61A7">
        <w:rPr>
          <w:rFonts w:ascii="Times New Roman" w:eastAsia="標楷體" w:hAnsi="Times New Roman" w:cs="Times New Roman"/>
          <w:sz w:val="28"/>
          <w:szCs w:val="28"/>
        </w:rPr>
        <w:t>後續撞刀風險</w:t>
      </w:r>
      <w:proofErr w:type="gramEnd"/>
      <w:r w:rsidRPr="002D61A7">
        <w:rPr>
          <w:rFonts w:ascii="Times New Roman" w:eastAsia="標楷體" w:hAnsi="Times New Roman" w:cs="Times New Roman"/>
          <w:sz w:val="28"/>
          <w:szCs w:val="28"/>
        </w:rPr>
        <w:t>。相較於電流、聲音或振動等訊號，視覺檢測能提供更直接且明確的判斷依據，有效補足傳統感測方式在刀具異常辨識上的不足。</w:t>
      </w:r>
    </w:p>
    <w:p w14:paraId="7EE32F1A" w14:textId="514B5343" w:rsidR="002C73E9" w:rsidRPr="002D61A7" w:rsidRDefault="00F403B7" w:rsidP="00F403B7">
      <w:pPr>
        <w:spacing w:line="240" w:lineRule="auto"/>
        <w:ind w:leftChars="200" w:left="480"/>
        <w:jc w:val="center"/>
        <w:rPr>
          <w:rFonts w:ascii="Times New Roman" w:eastAsia="標楷體" w:hAnsi="Times New Roman" w:cs="Times New Roman"/>
          <w:sz w:val="28"/>
          <w:szCs w:val="28"/>
        </w:rPr>
      </w:pPr>
      <w:r w:rsidRPr="002D61A7">
        <w:rPr>
          <w:rFonts w:ascii="Times New Roman" w:eastAsia="標楷體" w:hAnsi="Times New Roman" w:cs="Times New Roman"/>
          <w:noProof/>
          <w:sz w:val="28"/>
          <w:szCs w:val="28"/>
        </w:rPr>
        <w:drawing>
          <wp:inline distT="0" distB="0" distL="0" distR="0" wp14:anchorId="51C61AEA" wp14:editId="61AE34B9">
            <wp:extent cx="2780665" cy="2820572"/>
            <wp:effectExtent l="0" t="0" r="635" b="0"/>
            <wp:docPr id="307263588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263588" name=""/>
                    <pic:cNvPicPr/>
                  </pic:nvPicPr>
                  <pic:blipFill rotWithShape="1">
                    <a:blip r:embed="rId21"/>
                    <a:srcRect t="98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9307" cy="28394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C846090" w14:textId="6FC8C747" w:rsidR="00A93C28" w:rsidRPr="002D61A7" w:rsidRDefault="00A93C28" w:rsidP="00626224">
      <w:pPr>
        <w:pStyle w:val="af3"/>
      </w:pPr>
      <w:r w:rsidRPr="002D61A7">
        <w:rPr>
          <w:rFonts w:hint="eastAsia"/>
        </w:rPr>
        <w:t>圖</w:t>
      </w:r>
      <w:r w:rsidRPr="002D61A7">
        <w:rPr>
          <w:rFonts w:hint="eastAsia"/>
        </w:rPr>
        <w:t xml:space="preserve">11 </w:t>
      </w:r>
      <w:r w:rsidR="00626224" w:rsidRPr="002D61A7">
        <w:t>Vision Tool Breakage Detection</w:t>
      </w:r>
    </w:p>
    <w:p w14:paraId="00826CD1" w14:textId="6218A281" w:rsidR="003D06C6" w:rsidRPr="002D61A7" w:rsidRDefault="00D81661" w:rsidP="008361E4">
      <w:pPr>
        <w:snapToGrid w:val="0"/>
        <w:spacing w:afterLines="50" w:after="180" w:line="480" w:lineRule="exact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2D61A7">
        <w:rPr>
          <w:rFonts w:ascii="Times New Roman" w:eastAsia="標楷體" w:hAnsi="Times New Roman" w:cs="Times New Roman"/>
          <w:sz w:val="28"/>
          <w:szCs w:val="28"/>
        </w:rPr>
        <w:lastRenderedPageBreak/>
        <w:t xml:space="preserve">DN Solutions </w:t>
      </w:r>
      <w:r w:rsidRPr="002D61A7">
        <w:rPr>
          <w:rFonts w:ascii="Times New Roman" w:eastAsia="標楷體" w:hAnsi="Times New Roman" w:cs="Times New Roman"/>
          <w:sz w:val="28"/>
          <w:szCs w:val="28"/>
        </w:rPr>
        <w:t>則將操作介面與</w:t>
      </w:r>
      <w:r w:rsidRPr="002D61A7">
        <w:rPr>
          <w:rFonts w:ascii="Times New Roman" w:eastAsia="標楷體" w:hAnsi="Times New Roman" w:cs="Times New Roman"/>
          <w:sz w:val="28"/>
          <w:szCs w:val="28"/>
        </w:rPr>
        <w:t xml:space="preserve"> App </w:t>
      </w:r>
      <w:r w:rsidRPr="002D61A7">
        <w:rPr>
          <w:rFonts w:ascii="Times New Roman" w:eastAsia="標楷體" w:hAnsi="Times New Roman" w:cs="Times New Roman"/>
          <w:sz w:val="28"/>
          <w:szCs w:val="28"/>
        </w:rPr>
        <w:t>化功能納入智慧化展示，此方向反映控制器已不再僅是單純的操作面板，而是逐漸轉型為功能模組的入口平台，使使用者可依需求選擇刀具管理、加工套件、監控系統、補償功能或資料連線等應用服務。</w:t>
      </w:r>
    </w:p>
    <w:p w14:paraId="17A54128" w14:textId="3828AA05" w:rsidR="00D81661" w:rsidRPr="002D61A7" w:rsidRDefault="00854EAE" w:rsidP="00854EAE">
      <w:pPr>
        <w:spacing w:line="240" w:lineRule="auto"/>
        <w:ind w:leftChars="200" w:left="480"/>
        <w:jc w:val="center"/>
        <w:rPr>
          <w:rFonts w:ascii="Times New Roman" w:eastAsia="標楷體" w:hAnsi="Times New Roman" w:cs="Times New Roman"/>
          <w:sz w:val="28"/>
          <w:szCs w:val="28"/>
        </w:rPr>
      </w:pPr>
      <w:r w:rsidRPr="002D61A7">
        <w:rPr>
          <w:rFonts w:ascii="Times New Roman" w:eastAsia="標楷體" w:hAnsi="Times New Roman" w:cs="Times New Roman"/>
          <w:noProof/>
          <w:sz w:val="28"/>
          <w:szCs w:val="28"/>
        </w:rPr>
        <w:drawing>
          <wp:inline distT="0" distB="0" distL="0" distR="0" wp14:anchorId="0B0F62C7" wp14:editId="1526756A">
            <wp:extent cx="2485390" cy="2980970"/>
            <wp:effectExtent l="0" t="0" r="0" b="0"/>
            <wp:docPr id="12861239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61239" name=""/>
                    <pic:cNvPicPr/>
                  </pic:nvPicPr>
                  <pic:blipFill rotWithShape="1">
                    <a:blip r:embed="rId22"/>
                    <a:srcRect t="92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8257" cy="29964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36AD559" w14:textId="7C147592" w:rsidR="00626224" w:rsidRPr="002D61A7" w:rsidRDefault="00626224" w:rsidP="00626224">
      <w:pPr>
        <w:pStyle w:val="af3"/>
      </w:pPr>
      <w:r w:rsidRPr="002D61A7">
        <w:rPr>
          <w:rFonts w:hint="eastAsia"/>
        </w:rPr>
        <w:t>圖</w:t>
      </w:r>
      <w:r w:rsidRPr="002D61A7">
        <w:rPr>
          <w:rFonts w:hint="eastAsia"/>
        </w:rPr>
        <w:t xml:space="preserve">12 </w:t>
      </w:r>
      <w:r w:rsidRPr="002D61A7">
        <w:t>操作介面與</w:t>
      </w:r>
      <w:r w:rsidRPr="002D61A7">
        <w:t xml:space="preserve"> App </w:t>
      </w:r>
      <w:r w:rsidRPr="002D61A7">
        <w:t>化功能納入智慧化展示</w:t>
      </w:r>
    </w:p>
    <w:p w14:paraId="5443DA17" w14:textId="77777777" w:rsidR="00626224" w:rsidRPr="002D61A7" w:rsidRDefault="00626224" w:rsidP="00854EAE">
      <w:pPr>
        <w:spacing w:line="240" w:lineRule="auto"/>
        <w:ind w:leftChars="200" w:left="480"/>
        <w:jc w:val="center"/>
        <w:rPr>
          <w:rFonts w:ascii="Times New Roman" w:eastAsia="標楷體" w:hAnsi="Times New Roman" w:cs="Times New Roman"/>
          <w:sz w:val="28"/>
          <w:szCs w:val="28"/>
        </w:rPr>
      </w:pPr>
    </w:p>
    <w:p w14:paraId="228FBF2D" w14:textId="0C4A9526" w:rsidR="0059547A" w:rsidRPr="002D61A7" w:rsidRDefault="00247B0E" w:rsidP="00ED4CC5">
      <w:pPr>
        <w:pStyle w:val="1"/>
        <w:numPr>
          <w:ilvl w:val="0"/>
          <w:numId w:val="6"/>
        </w:numPr>
        <w:snapToGrid w:val="0"/>
        <w:spacing w:beforeLines="50" w:before="180" w:afterLines="50" w:after="180" w:line="480" w:lineRule="exact"/>
        <w:rPr>
          <w:rFonts w:cs="Times New Roman"/>
          <w:b/>
          <w:bCs/>
          <w:sz w:val="36"/>
          <w:szCs w:val="36"/>
        </w:rPr>
      </w:pPr>
      <w:r w:rsidRPr="002D61A7">
        <w:rPr>
          <w:rFonts w:cs="Times New Roman"/>
          <w:b/>
          <w:bCs/>
          <w:sz w:val="36"/>
          <w:szCs w:val="36"/>
        </w:rPr>
        <w:t>總結</w:t>
      </w:r>
      <w:bookmarkEnd w:id="2"/>
    </w:p>
    <w:p w14:paraId="629E7247" w14:textId="21C2F3AB" w:rsidR="00EF7C3A" w:rsidRPr="002D61A7" w:rsidRDefault="00EF7C3A" w:rsidP="008361E4">
      <w:pPr>
        <w:snapToGrid w:val="0"/>
        <w:spacing w:afterLines="50" w:after="180" w:line="480" w:lineRule="exact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2D61A7">
        <w:rPr>
          <w:rFonts w:ascii="Times New Roman" w:eastAsia="標楷體" w:hAnsi="Times New Roman" w:cs="Times New Roman"/>
          <w:sz w:val="28"/>
          <w:szCs w:val="28"/>
        </w:rPr>
        <w:t>綜合本次</w:t>
      </w:r>
      <w:r w:rsidRPr="002D61A7">
        <w:rPr>
          <w:rFonts w:ascii="Times New Roman" w:eastAsia="標楷體" w:hAnsi="Times New Roman" w:cs="Times New Roman"/>
          <w:sz w:val="28"/>
          <w:szCs w:val="28"/>
        </w:rPr>
        <w:t>2026</w:t>
      </w:r>
      <w:r w:rsidRPr="002D61A7">
        <w:rPr>
          <w:rFonts w:ascii="Times New Roman" w:eastAsia="標楷體" w:hAnsi="Times New Roman" w:cs="Times New Roman"/>
          <w:sz w:val="28"/>
          <w:szCs w:val="28"/>
        </w:rPr>
        <w:t>年韓國工具機展（</w:t>
      </w:r>
      <w:r w:rsidRPr="002D61A7">
        <w:rPr>
          <w:rFonts w:ascii="Times New Roman" w:eastAsia="標楷體" w:hAnsi="Times New Roman" w:cs="Times New Roman"/>
          <w:sz w:val="28"/>
          <w:szCs w:val="28"/>
        </w:rPr>
        <w:t>SIMTOS</w:t>
      </w:r>
      <w:r w:rsidRPr="002D61A7">
        <w:rPr>
          <w:rFonts w:ascii="Times New Roman" w:eastAsia="標楷體" w:hAnsi="Times New Roman" w:cs="Times New Roman"/>
          <w:sz w:val="28"/>
          <w:szCs w:val="28"/>
        </w:rPr>
        <w:t>）的觀察，展會充分體現了「</w:t>
      </w:r>
      <w:r w:rsidRPr="002D61A7">
        <w:rPr>
          <w:rFonts w:ascii="Times New Roman" w:eastAsia="標楷體" w:hAnsi="Times New Roman" w:cs="Times New Roman"/>
          <w:sz w:val="28"/>
          <w:szCs w:val="28"/>
        </w:rPr>
        <w:t>AI</w:t>
      </w:r>
      <w:r w:rsidRPr="002D61A7">
        <w:rPr>
          <w:rFonts w:ascii="Times New Roman" w:eastAsia="標楷體" w:hAnsi="Times New Roman" w:cs="Times New Roman"/>
          <w:sz w:val="28"/>
          <w:szCs w:val="28"/>
        </w:rPr>
        <w:t>驅動自主製造」的核心趨勢。韓國製造業正全面擁抱數位化與智慧化，試圖藉由人工智慧與數據分析來降低對人力的依賴，同時提升生產效率與品質的穩定性。</w:t>
      </w:r>
    </w:p>
    <w:p w14:paraId="7392EB9A" w14:textId="17A7CFA7" w:rsidR="00EF7C3A" w:rsidRPr="002D61A7" w:rsidRDefault="00EF7C3A" w:rsidP="008361E4">
      <w:pPr>
        <w:snapToGrid w:val="0"/>
        <w:spacing w:afterLines="50" w:after="180" w:line="480" w:lineRule="exact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2D61A7">
        <w:rPr>
          <w:rFonts w:ascii="Times New Roman" w:eastAsia="標楷體" w:hAnsi="Times New Roman" w:cs="Times New Roman"/>
          <w:sz w:val="28"/>
          <w:szCs w:val="28"/>
        </w:rPr>
        <w:t>在產業策略上，以</w:t>
      </w:r>
      <w:r w:rsidRPr="002D61A7">
        <w:rPr>
          <w:rFonts w:ascii="Times New Roman" w:eastAsia="標楷體" w:hAnsi="Times New Roman" w:cs="Times New Roman"/>
          <w:sz w:val="28"/>
          <w:szCs w:val="28"/>
        </w:rPr>
        <w:t xml:space="preserve"> DN Solutions</w:t>
      </w:r>
      <w:r w:rsidRPr="002D61A7">
        <w:rPr>
          <w:rFonts w:ascii="Times New Roman" w:eastAsia="標楷體" w:hAnsi="Times New Roman" w:cs="Times New Roman"/>
          <w:sz w:val="28"/>
          <w:szCs w:val="28"/>
        </w:rPr>
        <w:t>、現代威亞（</w:t>
      </w:r>
      <w:r w:rsidRPr="002D61A7">
        <w:rPr>
          <w:rFonts w:ascii="Times New Roman" w:eastAsia="標楷體" w:hAnsi="Times New Roman" w:cs="Times New Roman"/>
          <w:sz w:val="28"/>
          <w:szCs w:val="28"/>
        </w:rPr>
        <w:t>Hyundai WIA</w:t>
      </w:r>
      <w:r w:rsidRPr="002D61A7">
        <w:rPr>
          <w:rFonts w:ascii="Times New Roman" w:eastAsia="標楷體" w:hAnsi="Times New Roman" w:cs="Times New Roman"/>
          <w:sz w:val="28"/>
          <w:szCs w:val="28"/>
        </w:rPr>
        <w:t>）及華川（</w:t>
      </w:r>
      <w:r w:rsidRPr="002D61A7">
        <w:rPr>
          <w:rFonts w:ascii="Times New Roman" w:eastAsia="標楷體" w:hAnsi="Times New Roman" w:cs="Times New Roman"/>
          <w:sz w:val="28"/>
          <w:szCs w:val="28"/>
        </w:rPr>
        <w:t>Hwacheon</w:t>
      </w:r>
      <w:r w:rsidRPr="002D61A7">
        <w:rPr>
          <w:rFonts w:ascii="Times New Roman" w:eastAsia="標楷體" w:hAnsi="Times New Roman" w:cs="Times New Roman"/>
          <w:sz w:val="28"/>
          <w:szCs w:val="28"/>
        </w:rPr>
        <w:t>）等為首的韓國指標大廠，正積極將銷售重心轉向全球中高階市場，直接挑戰歐日品牌。同時，因應政府政策與市場需求，韓國大廠也針對半導體、電動車等熱門領域推出專屬的精密加工解決方案</w:t>
      </w:r>
      <w:r w:rsidR="00900837" w:rsidRPr="00900837">
        <w:rPr>
          <w:rFonts w:ascii="Times New Roman" w:eastAsia="標楷體" w:hAnsi="Times New Roman" w:cs="Times New Roman"/>
          <w:sz w:val="28"/>
          <w:szCs w:val="28"/>
        </w:rPr>
        <w:t>。</w:t>
      </w:r>
    </w:p>
    <w:p w14:paraId="66655CAB" w14:textId="1E64D5F4" w:rsidR="00EF7C3A" w:rsidRPr="002D61A7" w:rsidRDefault="00EF7C3A" w:rsidP="008361E4">
      <w:pPr>
        <w:snapToGrid w:val="0"/>
        <w:spacing w:afterLines="50" w:after="180" w:line="480" w:lineRule="exact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2D61A7">
        <w:rPr>
          <w:rFonts w:ascii="Times New Roman" w:eastAsia="標楷體" w:hAnsi="Times New Roman" w:cs="Times New Roman"/>
          <w:sz w:val="28"/>
          <w:szCs w:val="28"/>
        </w:rPr>
        <w:t>技術落地的應用方面，</w:t>
      </w:r>
      <w:r w:rsidRPr="002D61A7">
        <w:rPr>
          <w:rFonts w:ascii="Times New Roman" w:eastAsia="標楷體" w:hAnsi="Times New Roman" w:cs="Times New Roman"/>
          <w:sz w:val="28"/>
          <w:szCs w:val="28"/>
        </w:rPr>
        <w:t xml:space="preserve">AI </w:t>
      </w:r>
      <w:r w:rsidRPr="002D61A7">
        <w:rPr>
          <w:rFonts w:ascii="Times New Roman" w:eastAsia="標楷體" w:hAnsi="Times New Roman" w:cs="Times New Roman"/>
          <w:sz w:val="28"/>
          <w:szCs w:val="28"/>
        </w:rPr>
        <w:t>在工具機上的發展已跨越純粹的演算法階段，深化為四大實務層次：</w:t>
      </w:r>
    </w:p>
    <w:p w14:paraId="59A0F159" w14:textId="000EC35E" w:rsidR="00EF7C3A" w:rsidRPr="002D61A7" w:rsidRDefault="00EF7C3A" w:rsidP="008361E4">
      <w:pPr>
        <w:numPr>
          <w:ilvl w:val="0"/>
          <w:numId w:val="4"/>
        </w:numPr>
        <w:snapToGrid w:val="0"/>
        <w:spacing w:after="0" w:line="480" w:lineRule="exact"/>
        <w:ind w:left="426" w:hangingChars="152" w:hanging="426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2D61A7">
        <w:rPr>
          <w:rFonts w:ascii="Times New Roman" w:eastAsia="標楷體" w:hAnsi="Times New Roman" w:cs="Times New Roman"/>
          <w:b/>
          <w:bCs/>
          <w:sz w:val="28"/>
          <w:szCs w:val="28"/>
        </w:rPr>
        <w:lastRenderedPageBreak/>
        <w:t>機台保護</w:t>
      </w:r>
      <w:r w:rsidRPr="002D61A7">
        <w:rPr>
          <w:rFonts w:ascii="Times New Roman" w:eastAsia="標楷體" w:hAnsi="Times New Roman" w:cs="Times New Roman"/>
          <w:sz w:val="28"/>
          <w:szCs w:val="28"/>
        </w:rPr>
        <w:t>：透過數位模型進行即時防護，降低撞機風險（如</w:t>
      </w:r>
      <w:r w:rsidRPr="002D61A7">
        <w:rPr>
          <w:rFonts w:ascii="Times New Roman" w:eastAsia="標楷體" w:hAnsi="Times New Roman" w:cs="Times New Roman"/>
          <w:sz w:val="28"/>
          <w:szCs w:val="28"/>
        </w:rPr>
        <w:t xml:space="preserve"> CPS </w:t>
      </w:r>
      <w:r w:rsidRPr="002D61A7">
        <w:rPr>
          <w:rFonts w:ascii="Times New Roman" w:eastAsia="標楷體" w:hAnsi="Times New Roman" w:cs="Times New Roman"/>
          <w:sz w:val="28"/>
          <w:szCs w:val="28"/>
        </w:rPr>
        <w:t>防碰撞系統）。</w:t>
      </w:r>
    </w:p>
    <w:p w14:paraId="0E57CC63" w14:textId="75CC6746" w:rsidR="00EF7C3A" w:rsidRPr="002D61A7" w:rsidRDefault="00EF7C3A" w:rsidP="008361E4">
      <w:pPr>
        <w:numPr>
          <w:ilvl w:val="0"/>
          <w:numId w:val="4"/>
        </w:numPr>
        <w:snapToGrid w:val="0"/>
        <w:spacing w:after="0" w:line="480" w:lineRule="exact"/>
        <w:ind w:left="426" w:hangingChars="152" w:hanging="426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2D61A7">
        <w:rPr>
          <w:rFonts w:ascii="Times New Roman" w:eastAsia="標楷體" w:hAnsi="Times New Roman" w:cs="Times New Roman"/>
          <w:b/>
          <w:bCs/>
          <w:sz w:val="28"/>
          <w:szCs w:val="28"/>
        </w:rPr>
        <w:t>精度維持</w:t>
      </w:r>
      <w:r w:rsidRPr="002D61A7">
        <w:rPr>
          <w:rFonts w:ascii="Times New Roman" w:eastAsia="標楷體" w:hAnsi="Times New Roman" w:cs="Times New Roman"/>
          <w:sz w:val="28"/>
          <w:szCs w:val="28"/>
        </w:rPr>
        <w:t>：結合環境條件與運轉狀態，動態修正</w:t>
      </w:r>
      <w:proofErr w:type="gramStart"/>
      <w:r w:rsidRPr="002D61A7">
        <w:rPr>
          <w:rFonts w:ascii="Times New Roman" w:eastAsia="標楷體" w:hAnsi="Times New Roman" w:cs="Times New Roman"/>
          <w:sz w:val="28"/>
          <w:szCs w:val="28"/>
        </w:rPr>
        <w:t>熱變位</w:t>
      </w:r>
      <w:proofErr w:type="gramEnd"/>
      <w:r w:rsidRPr="002D61A7">
        <w:rPr>
          <w:rFonts w:ascii="Times New Roman" w:eastAsia="標楷體" w:hAnsi="Times New Roman" w:cs="Times New Roman"/>
          <w:sz w:val="28"/>
          <w:szCs w:val="28"/>
        </w:rPr>
        <w:t>（如智慧熱補償</w:t>
      </w:r>
      <w:r w:rsidRPr="002D61A7">
        <w:rPr>
          <w:rFonts w:ascii="Times New Roman" w:eastAsia="標楷體" w:hAnsi="Times New Roman" w:cs="Times New Roman"/>
          <w:sz w:val="28"/>
          <w:szCs w:val="28"/>
        </w:rPr>
        <w:t xml:space="preserve"> AI</w:t>
      </w:r>
      <w:r w:rsidRPr="002D61A7">
        <w:rPr>
          <w:rFonts w:ascii="Times New Roman" w:eastAsia="標楷體" w:hAnsi="Times New Roman" w:cs="Times New Roman"/>
          <w:sz w:val="28"/>
          <w:szCs w:val="28"/>
        </w:rPr>
        <w:t>）。</w:t>
      </w:r>
    </w:p>
    <w:p w14:paraId="59489867" w14:textId="2858C54E" w:rsidR="00EF7C3A" w:rsidRPr="002D61A7" w:rsidRDefault="00EF7C3A" w:rsidP="008361E4">
      <w:pPr>
        <w:numPr>
          <w:ilvl w:val="0"/>
          <w:numId w:val="4"/>
        </w:numPr>
        <w:snapToGrid w:val="0"/>
        <w:spacing w:after="0" w:line="480" w:lineRule="exact"/>
        <w:ind w:left="426" w:hangingChars="152" w:hanging="426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2D61A7">
        <w:rPr>
          <w:rFonts w:ascii="Times New Roman" w:eastAsia="標楷體" w:hAnsi="Times New Roman" w:cs="Times New Roman"/>
          <w:b/>
          <w:bCs/>
          <w:sz w:val="28"/>
          <w:szCs w:val="28"/>
        </w:rPr>
        <w:t>視覺檢測</w:t>
      </w:r>
      <w:r w:rsidRPr="002D61A7">
        <w:rPr>
          <w:rFonts w:ascii="Times New Roman" w:eastAsia="標楷體" w:hAnsi="Times New Roman" w:cs="Times New Roman"/>
          <w:sz w:val="28"/>
          <w:szCs w:val="28"/>
        </w:rPr>
        <w:t>：運用視覺感測直接判斷刀具破損，避免無人化加工時的工件報廢。</w:t>
      </w:r>
    </w:p>
    <w:p w14:paraId="510B8839" w14:textId="06F30C09" w:rsidR="00EF7C3A" w:rsidRPr="002D61A7" w:rsidRDefault="00EF7C3A" w:rsidP="008361E4">
      <w:pPr>
        <w:numPr>
          <w:ilvl w:val="0"/>
          <w:numId w:val="4"/>
        </w:numPr>
        <w:snapToGrid w:val="0"/>
        <w:spacing w:after="0" w:line="480" w:lineRule="exact"/>
        <w:ind w:left="426" w:hangingChars="152" w:hanging="426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2D61A7">
        <w:rPr>
          <w:rFonts w:ascii="Times New Roman" w:eastAsia="標楷體" w:hAnsi="Times New Roman" w:cs="Times New Roman"/>
          <w:b/>
          <w:bCs/>
          <w:sz w:val="28"/>
          <w:szCs w:val="28"/>
        </w:rPr>
        <w:t>廠區整合</w:t>
      </w:r>
      <w:r w:rsidRPr="002D61A7">
        <w:rPr>
          <w:rFonts w:ascii="Times New Roman" w:eastAsia="標楷體" w:hAnsi="Times New Roman" w:cs="Times New Roman"/>
          <w:sz w:val="28"/>
          <w:szCs w:val="28"/>
        </w:rPr>
        <w:t>：涵蓋數位雙生、</w:t>
      </w:r>
      <w:proofErr w:type="gramStart"/>
      <w:r w:rsidRPr="002D61A7">
        <w:rPr>
          <w:rFonts w:ascii="Times New Roman" w:eastAsia="標楷體" w:hAnsi="Times New Roman" w:cs="Times New Roman"/>
          <w:sz w:val="28"/>
          <w:szCs w:val="28"/>
        </w:rPr>
        <w:t>工業物聯網</w:t>
      </w:r>
      <w:proofErr w:type="gramEnd"/>
      <w:r w:rsidRPr="002D61A7">
        <w:rPr>
          <w:rFonts w:ascii="Times New Roman" w:eastAsia="標楷體" w:hAnsi="Times New Roman" w:cs="Times New Roman"/>
          <w:sz w:val="28"/>
          <w:szCs w:val="28"/>
        </w:rPr>
        <w:t>（</w:t>
      </w:r>
      <w:proofErr w:type="spellStart"/>
      <w:r w:rsidRPr="002D61A7">
        <w:rPr>
          <w:rFonts w:ascii="Times New Roman" w:eastAsia="標楷體" w:hAnsi="Times New Roman" w:cs="Times New Roman"/>
          <w:sz w:val="28"/>
          <w:szCs w:val="28"/>
        </w:rPr>
        <w:t>IIoT</w:t>
      </w:r>
      <w:proofErr w:type="spellEnd"/>
      <w:r w:rsidRPr="002D61A7">
        <w:rPr>
          <w:rFonts w:ascii="Times New Roman" w:eastAsia="標楷體" w:hAnsi="Times New Roman" w:cs="Times New Roman"/>
          <w:sz w:val="28"/>
          <w:szCs w:val="28"/>
        </w:rPr>
        <w:t>）及自主移動機器人（</w:t>
      </w:r>
      <w:r w:rsidRPr="002D61A7">
        <w:rPr>
          <w:rFonts w:ascii="Times New Roman" w:eastAsia="標楷體" w:hAnsi="Times New Roman" w:cs="Times New Roman"/>
          <w:sz w:val="28"/>
          <w:szCs w:val="28"/>
        </w:rPr>
        <w:t>AMR</w:t>
      </w:r>
      <w:r w:rsidRPr="002D61A7">
        <w:rPr>
          <w:rFonts w:ascii="Times New Roman" w:eastAsia="標楷體" w:hAnsi="Times New Roman" w:cs="Times New Roman"/>
          <w:sz w:val="28"/>
          <w:szCs w:val="28"/>
        </w:rPr>
        <w:t>）的協同作業。</w:t>
      </w:r>
    </w:p>
    <w:p w14:paraId="5ABA043D" w14:textId="77777777" w:rsidR="002D61A7" w:rsidRPr="002D61A7" w:rsidRDefault="002D61A7" w:rsidP="002D61A7">
      <w:pPr>
        <w:snapToGrid w:val="0"/>
        <w:spacing w:after="0" w:line="480" w:lineRule="exact"/>
        <w:ind w:left="426"/>
        <w:jc w:val="both"/>
        <w:rPr>
          <w:rFonts w:ascii="Times New Roman" w:eastAsia="標楷體" w:hAnsi="Times New Roman" w:cs="Times New Roman"/>
          <w:sz w:val="28"/>
          <w:szCs w:val="28"/>
        </w:rPr>
      </w:pPr>
    </w:p>
    <w:p w14:paraId="4275E69F" w14:textId="2C864803" w:rsidR="00EF7C3A" w:rsidRPr="002D61A7" w:rsidRDefault="00EF7C3A" w:rsidP="008361E4">
      <w:pPr>
        <w:snapToGrid w:val="0"/>
        <w:spacing w:afterLines="50" w:after="180" w:line="480" w:lineRule="exact"/>
        <w:jc w:val="both"/>
        <w:rPr>
          <w:rFonts w:ascii="Times New Roman" w:eastAsia="標楷體" w:hAnsi="Times New Roman" w:cs="Times New Roman"/>
          <w:sz w:val="28"/>
          <w:szCs w:val="28"/>
        </w:rPr>
      </w:pPr>
      <w:proofErr w:type="gramStart"/>
      <w:r w:rsidRPr="002D61A7">
        <w:rPr>
          <w:rFonts w:ascii="Times New Roman" w:eastAsia="標楷體" w:hAnsi="Times New Roman" w:cs="Times New Roman"/>
          <w:sz w:val="28"/>
          <w:szCs w:val="28"/>
        </w:rPr>
        <w:t>此外，</w:t>
      </w:r>
      <w:proofErr w:type="gramEnd"/>
      <w:r w:rsidRPr="002D61A7">
        <w:rPr>
          <w:rFonts w:ascii="Times New Roman" w:eastAsia="標楷體" w:hAnsi="Times New Roman" w:cs="Times New Roman"/>
          <w:sz w:val="28"/>
          <w:szCs w:val="28"/>
        </w:rPr>
        <w:t>產學</w:t>
      </w:r>
      <w:proofErr w:type="gramStart"/>
      <w:r w:rsidRPr="002D61A7">
        <w:rPr>
          <w:rFonts w:ascii="Times New Roman" w:eastAsia="標楷體" w:hAnsi="Times New Roman" w:cs="Times New Roman"/>
          <w:sz w:val="28"/>
          <w:szCs w:val="28"/>
        </w:rPr>
        <w:t>研</w:t>
      </w:r>
      <w:proofErr w:type="gramEnd"/>
      <w:r w:rsidRPr="002D61A7">
        <w:rPr>
          <w:rFonts w:ascii="Times New Roman" w:eastAsia="標楷體" w:hAnsi="Times New Roman" w:cs="Times New Roman"/>
          <w:sz w:val="28"/>
          <w:szCs w:val="28"/>
        </w:rPr>
        <w:t>單位如韓國生產技術研究院（</w:t>
      </w:r>
      <w:r w:rsidRPr="002D61A7">
        <w:rPr>
          <w:rFonts w:ascii="Times New Roman" w:eastAsia="標楷體" w:hAnsi="Times New Roman" w:cs="Times New Roman"/>
          <w:sz w:val="28"/>
          <w:szCs w:val="28"/>
        </w:rPr>
        <w:t>KITECH</w:t>
      </w:r>
      <w:r w:rsidRPr="002D61A7">
        <w:rPr>
          <w:rFonts w:ascii="Times New Roman" w:eastAsia="標楷體" w:hAnsi="Times New Roman" w:cs="Times New Roman"/>
          <w:sz w:val="28"/>
          <w:szCs w:val="28"/>
        </w:rPr>
        <w:t>）也將「綠色製造」納入重點，開發出結合監控、預測與自動化控制的節能系統，有效降低機床耗電。而機台的操作介面也逐漸轉型為「</w:t>
      </w:r>
      <w:r w:rsidRPr="002D61A7">
        <w:rPr>
          <w:rFonts w:ascii="Times New Roman" w:eastAsia="標楷體" w:hAnsi="Times New Roman" w:cs="Times New Roman"/>
          <w:sz w:val="28"/>
          <w:szCs w:val="28"/>
        </w:rPr>
        <w:t>App</w:t>
      </w:r>
      <w:r w:rsidRPr="002D61A7">
        <w:rPr>
          <w:rFonts w:ascii="Times New Roman" w:eastAsia="標楷體" w:hAnsi="Times New Roman" w:cs="Times New Roman"/>
          <w:sz w:val="28"/>
          <w:szCs w:val="28"/>
        </w:rPr>
        <w:t>化」的模組平台，提供更彈性的應用服務。</w:t>
      </w:r>
    </w:p>
    <w:p w14:paraId="2D705A12" w14:textId="1CB402FC" w:rsidR="00EF7C3A" w:rsidRPr="004425D6" w:rsidRDefault="00EF7C3A" w:rsidP="004425D6">
      <w:pPr>
        <w:snapToGrid w:val="0"/>
        <w:spacing w:afterLines="50" w:after="180" w:line="480" w:lineRule="exact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2D61A7">
        <w:rPr>
          <w:rFonts w:ascii="Times New Roman" w:eastAsia="標楷體" w:hAnsi="Times New Roman" w:cs="Times New Roman"/>
          <w:sz w:val="28"/>
          <w:szCs w:val="28"/>
        </w:rPr>
        <w:t>對臺灣產業的啟示韓國是臺灣重要的機械出口市場，儘管雙方在工具機領域具有高度競爭性，</w:t>
      </w:r>
      <w:r w:rsidR="004425D6">
        <w:rPr>
          <w:rFonts w:ascii="Times New Roman" w:eastAsia="標楷體" w:hAnsi="Times New Roman" w:cs="Times New Roman" w:hint="eastAsia"/>
          <w:sz w:val="28"/>
          <w:szCs w:val="28"/>
        </w:rPr>
        <w:t>但</w:t>
      </w:r>
      <w:r w:rsidR="004425D6" w:rsidRPr="00565CC0">
        <w:rPr>
          <w:rFonts w:ascii="Times New Roman" w:eastAsia="標楷體" w:hAnsi="Times New Roman" w:cs="Times New Roman"/>
          <w:sz w:val="28"/>
          <w:szCs w:val="28"/>
        </w:rPr>
        <w:t>臺灣在大型龍門機種方面，具備較高的客製化能量與成本優勢，精</w:t>
      </w:r>
      <w:proofErr w:type="gramStart"/>
      <w:r w:rsidR="004425D6" w:rsidRPr="00565CC0">
        <w:rPr>
          <w:rFonts w:ascii="Times New Roman" w:eastAsia="標楷體" w:hAnsi="Times New Roman" w:cs="Times New Roman"/>
          <w:sz w:val="28"/>
          <w:szCs w:val="28"/>
        </w:rPr>
        <w:t>準</w:t>
      </w:r>
      <w:proofErr w:type="gramEnd"/>
      <w:r w:rsidR="004425D6" w:rsidRPr="00565CC0">
        <w:rPr>
          <w:rFonts w:ascii="Times New Roman" w:eastAsia="標楷體" w:hAnsi="Times New Roman" w:cs="Times New Roman"/>
          <w:sz w:val="28"/>
          <w:szCs w:val="28"/>
        </w:rPr>
        <w:t>補足了韓國市場的缺口</w:t>
      </w:r>
      <w:r w:rsidR="004425D6">
        <w:rPr>
          <w:rFonts w:ascii="Times New Roman" w:eastAsia="標楷體" w:hAnsi="Times New Roman" w:cs="Times New Roman" w:hint="eastAsia"/>
          <w:sz w:val="28"/>
          <w:szCs w:val="28"/>
        </w:rPr>
        <w:t>，</w:t>
      </w:r>
      <w:proofErr w:type="gramStart"/>
      <w:r w:rsidR="004425D6">
        <w:rPr>
          <w:rFonts w:ascii="Times New Roman" w:eastAsia="標楷體" w:hAnsi="Times New Roman" w:cs="Times New Roman" w:hint="eastAsia"/>
          <w:sz w:val="28"/>
          <w:szCs w:val="28"/>
        </w:rPr>
        <w:t>另</w:t>
      </w:r>
      <w:proofErr w:type="gramEnd"/>
      <w:r w:rsidR="004425D6">
        <w:rPr>
          <w:rFonts w:ascii="Times New Roman" w:eastAsia="標楷體" w:hAnsi="Times New Roman" w:cs="Times New Roman" w:hint="eastAsia"/>
          <w:sz w:val="28"/>
          <w:szCs w:val="28"/>
        </w:rPr>
        <w:t>，</w:t>
      </w:r>
      <w:r w:rsidRPr="002D61A7">
        <w:rPr>
          <w:rFonts w:ascii="Times New Roman" w:eastAsia="標楷體" w:hAnsi="Times New Roman" w:cs="Times New Roman"/>
          <w:sz w:val="28"/>
          <w:szCs w:val="28"/>
        </w:rPr>
        <w:t>臺灣擁有極為精良的零組件製造體系。面對韓國極具潛力的智慧製造與電子半導體市場，臺灣工具機及零組件業者</w:t>
      </w:r>
      <w:r w:rsidR="00C832D6" w:rsidRPr="002D61A7">
        <w:rPr>
          <w:rFonts w:ascii="Times New Roman" w:eastAsia="標楷體" w:hAnsi="Times New Roman" w:cs="Times New Roman"/>
          <w:sz w:val="28"/>
          <w:szCs w:val="28"/>
        </w:rPr>
        <w:t>憑藉精良的品質與高性價比</w:t>
      </w:r>
      <w:r w:rsidR="00B8780E" w:rsidRPr="002D61A7">
        <w:rPr>
          <w:rFonts w:ascii="Times New Roman" w:eastAsia="標楷體" w:hAnsi="Times New Roman" w:cs="Times New Roman" w:hint="eastAsia"/>
          <w:sz w:val="28"/>
          <w:szCs w:val="28"/>
        </w:rPr>
        <w:t>，</w:t>
      </w:r>
      <w:r w:rsidRPr="002D61A7">
        <w:rPr>
          <w:rFonts w:ascii="Times New Roman" w:eastAsia="標楷體" w:hAnsi="Times New Roman" w:cs="Times New Roman"/>
          <w:sz w:val="28"/>
          <w:szCs w:val="28"/>
        </w:rPr>
        <w:t>透過「國家隊」的生態系模式聯合出擊，不僅能展現整體技術實力，更能從競爭中發掘互補的合作利基，搶占全球設備升級的商機。</w:t>
      </w:r>
    </w:p>
    <w:sectPr w:rsidR="00EF7C3A" w:rsidRPr="004425D6" w:rsidSect="005135CF">
      <w:footerReference w:type="default" r:id="rId23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72AC6C" w14:textId="77777777" w:rsidR="00374F8B" w:rsidRDefault="00374F8B" w:rsidP="00B02711">
      <w:pPr>
        <w:spacing w:after="0" w:line="240" w:lineRule="auto"/>
      </w:pPr>
      <w:r>
        <w:separator/>
      </w:r>
    </w:p>
  </w:endnote>
  <w:endnote w:type="continuationSeparator" w:id="0">
    <w:p w14:paraId="27DB166C" w14:textId="77777777" w:rsidR="00374F8B" w:rsidRDefault="00374F8B" w:rsidP="00B027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13948946"/>
      <w:docPartObj>
        <w:docPartGallery w:val="Page Numbers (Bottom of Page)"/>
        <w:docPartUnique/>
      </w:docPartObj>
    </w:sdtPr>
    <w:sdtEndPr/>
    <w:sdtContent>
      <w:p w14:paraId="7D33B0F6" w14:textId="40EF2449" w:rsidR="00A16CD2" w:rsidRDefault="00A16CD2" w:rsidP="00A16CD2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19B998" w14:textId="77777777" w:rsidR="00374F8B" w:rsidRDefault="00374F8B" w:rsidP="00B02711">
      <w:pPr>
        <w:spacing w:after="0" w:line="240" w:lineRule="auto"/>
      </w:pPr>
      <w:r>
        <w:separator/>
      </w:r>
    </w:p>
  </w:footnote>
  <w:footnote w:type="continuationSeparator" w:id="0">
    <w:p w14:paraId="4F60329D" w14:textId="77777777" w:rsidR="00374F8B" w:rsidRDefault="00374F8B" w:rsidP="00B027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FA7F16"/>
    <w:multiLevelType w:val="hybridMultilevel"/>
    <w:tmpl w:val="EA706244"/>
    <w:lvl w:ilvl="0" w:tplc="C5664BC2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7AC5A2C"/>
    <w:multiLevelType w:val="multilevel"/>
    <w:tmpl w:val="23E43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3F3EEB"/>
    <w:multiLevelType w:val="hybridMultilevel"/>
    <w:tmpl w:val="C59C7502"/>
    <w:lvl w:ilvl="0" w:tplc="EF38DE94">
      <w:start w:val="1"/>
      <w:numFmt w:val="ideographLegalTraditional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49B1E75"/>
    <w:multiLevelType w:val="hybridMultilevel"/>
    <w:tmpl w:val="0CF2FC32"/>
    <w:lvl w:ilvl="0" w:tplc="C9D22AF2">
      <w:start w:val="1"/>
      <w:numFmt w:val="bullet"/>
      <w:lvlText w:val=""/>
      <w:lvlJc w:val="left"/>
      <w:pPr>
        <w:ind w:left="960" w:hanging="48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4" w15:restartNumberingAfterBreak="0">
    <w:nsid w:val="4C726F2C"/>
    <w:multiLevelType w:val="hybridMultilevel"/>
    <w:tmpl w:val="5ED479EE"/>
    <w:lvl w:ilvl="0" w:tplc="DC4CE1EE">
      <w:start w:val="1"/>
      <w:numFmt w:val="taiwaneseCountingThousand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621C1C72"/>
    <w:multiLevelType w:val="multilevel"/>
    <w:tmpl w:val="FA9A9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AD62559"/>
    <w:multiLevelType w:val="hybridMultilevel"/>
    <w:tmpl w:val="23DAAD64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num w:numId="1" w16cid:durableId="2000965468">
    <w:abstractNumId w:val="4"/>
  </w:num>
  <w:num w:numId="2" w16cid:durableId="687366336">
    <w:abstractNumId w:val="1"/>
  </w:num>
  <w:num w:numId="3" w16cid:durableId="1371685177">
    <w:abstractNumId w:val="6"/>
  </w:num>
  <w:num w:numId="4" w16cid:durableId="359819407">
    <w:abstractNumId w:val="3"/>
  </w:num>
  <w:num w:numId="5" w16cid:durableId="958148751">
    <w:abstractNumId w:val="5"/>
  </w:num>
  <w:num w:numId="6" w16cid:durableId="1491945701">
    <w:abstractNumId w:val="2"/>
  </w:num>
  <w:num w:numId="7" w16cid:durableId="1396634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7D5"/>
    <w:rsid w:val="000011EE"/>
    <w:rsid w:val="00013F53"/>
    <w:rsid w:val="0002643E"/>
    <w:rsid w:val="000404C1"/>
    <w:rsid w:val="0004388F"/>
    <w:rsid w:val="000446DE"/>
    <w:rsid w:val="000541C4"/>
    <w:rsid w:val="00056D61"/>
    <w:rsid w:val="00070724"/>
    <w:rsid w:val="00071FC5"/>
    <w:rsid w:val="00075774"/>
    <w:rsid w:val="00076BB3"/>
    <w:rsid w:val="000914A3"/>
    <w:rsid w:val="00097239"/>
    <w:rsid w:val="000A67E9"/>
    <w:rsid w:val="000B252B"/>
    <w:rsid w:val="000B5BA1"/>
    <w:rsid w:val="000C5D9B"/>
    <w:rsid w:val="000C72F9"/>
    <w:rsid w:val="000D1ABE"/>
    <w:rsid w:val="000D7762"/>
    <w:rsid w:val="000E03D4"/>
    <w:rsid w:val="000E1347"/>
    <w:rsid w:val="000F53D3"/>
    <w:rsid w:val="00100E9E"/>
    <w:rsid w:val="001027EA"/>
    <w:rsid w:val="001052BC"/>
    <w:rsid w:val="001060C6"/>
    <w:rsid w:val="00106D68"/>
    <w:rsid w:val="00117CD3"/>
    <w:rsid w:val="00121C64"/>
    <w:rsid w:val="00126BFD"/>
    <w:rsid w:val="00127E45"/>
    <w:rsid w:val="001366BA"/>
    <w:rsid w:val="00136BA5"/>
    <w:rsid w:val="001404B9"/>
    <w:rsid w:val="00156DE8"/>
    <w:rsid w:val="001849D8"/>
    <w:rsid w:val="0019094F"/>
    <w:rsid w:val="00191658"/>
    <w:rsid w:val="001A1898"/>
    <w:rsid w:val="001A551B"/>
    <w:rsid w:val="001B3E80"/>
    <w:rsid w:val="001C4948"/>
    <w:rsid w:val="001C6907"/>
    <w:rsid w:val="001E572E"/>
    <w:rsid w:val="001E59A8"/>
    <w:rsid w:val="001F7474"/>
    <w:rsid w:val="00200E2A"/>
    <w:rsid w:val="00201255"/>
    <w:rsid w:val="00202E60"/>
    <w:rsid w:val="00214145"/>
    <w:rsid w:val="002151D9"/>
    <w:rsid w:val="00221AED"/>
    <w:rsid w:val="00223804"/>
    <w:rsid w:val="00247B0E"/>
    <w:rsid w:val="0025065C"/>
    <w:rsid w:val="00253CC4"/>
    <w:rsid w:val="00253F72"/>
    <w:rsid w:val="0025743B"/>
    <w:rsid w:val="002630BD"/>
    <w:rsid w:val="0028476D"/>
    <w:rsid w:val="002854E8"/>
    <w:rsid w:val="00290882"/>
    <w:rsid w:val="002950FA"/>
    <w:rsid w:val="002A18A8"/>
    <w:rsid w:val="002A4AE8"/>
    <w:rsid w:val="002A5256"/>
    <w:rsid w:val="002B011D"/>
    <w:rsid w:val="002B0350"/>
    <w:rsid w:val="002C6671"/>
    <w:rsid w:val="002C73E9"/>
    <w:rsid w:val="002D4015"/>
    <w:rsid w:val="002D51E2"/>
    <w:rsid w:val="002D61A7"/>
    <w:rsid w:val="002D771F"/>
    <w:rsid w:val="002E3948"/>
    <w:rsid w:val="002F661E"/>
    <w:rsid w:val="00300D37"/>
    <w:rsid w:val="00302586"/>
    <w:rsid w:val="00304CD5"/>
    <w:rsid w:val="0033285A"/>
    <w:rsid w:val="00336DCB"/>
    <w:rsid w:val="00342316"/>
    <w:rsid w:val="003463C3"/>
    <w:rsid w:val="00351014"/>
    <w:rsid w:val="00352B4D"/>
    <w:rsid w:val="00356D43"/>
    <w:rsid w:val="00364046"/>
    <w:rsid w:val="00366D05"/>
    <w:rsid w:val="00370E60"/>
    <w:rsid w:val="00374F8B"/>
    <w:rsid w:val="00375DB8"/>
    <w:rsid w:val="0037702A"/>
    <w:rsid w:val="00381330"/>
    <w:rsid w:val="00387FBE"/>
    <w:rsid w:val="003B0F90"/>
    <w:rsid w:val="003C47B8"/>
    <w:rsid w:val="003D06C6"/>
    <w:rsid w:val="003D107B"/>
    <w:rsid w:val="003D5138"/>
    <w:rsid w:val="003E4C50"/>
    <w:rsid w:val="003E5974"/>
    <w:rsid w:val="00401A18"/>
    <w:rsid w:val="00416CAF"/>
    <w:rsid w:val="004206C0"/>
    <w:rsid w:val="00427F26"/>
    <w:rsid w:val="00434D72"/>
    <w:rsid w:val="004425D6"/>
    <w:rsid w:val="004465ED"/>
    <w:rsid w:val="004474BE"/>
    <w:rsid w:val="0045421C"/>
    <w:rsid w:val="00457B45"/>
    <w:rsid w:val="004663A8"/>
    <w:rsid w:val="00471BC0"/>
    <w:rsid w:val="0047423A"/>
    <w:rsid w:val="004836B3"/>
    <w:rsid w:val="00484D93"/>
    <w:rsid w:val="00491116"/>
    <w:rsid w:val="004954ED"/>
    <w:rsid w:val="0049784C"/>
    <w:rsid w:val="004A3EE7"/>
    <w:rsid w:val="004A45A2"/>
    <w:rsid w:val="004A7519"/>
    <w:rsid w:val="004D1410"/>
    <w:rsid w:val="004D30AE"/>
    <w:rsid w:val="004E11C8"/>
    <w:rsid w:val="004E64AA"/>
    <w:rsid w:val="004F1272"/>
    <w:rsid w:val="00500F14"/>
    <w:rsid w:val="005071E1"/>
    <w:rsid w:val="005078EC"/>
    <w:rsid w:val="00511413"/>
    <w:rsid w:val="005135CF"/>
    <w:rsid w:val="005174DA"/>
    <w:rsid w:val="00524EC7"/>
    <w:rsid w:val="005300DD"/>
    <w:rsid w:val="005301BD"/>
    <w:rsid w:val="0053205B"/>
    <w:rsid w:val="0053499C"/>
    <w:rsid w:val="00542DCA"/>
    <w:rsid w:val="0054522D"/>
    <w:rsid w:val="00552B2A"/>
    <w:rsid w:val="0056132C"/>
    <w:rsid w:val="005629B1"/>
    <w:rsid w:val="005639A5"/>
    <w:rsid w:val="00565CC0"/>
    <w:rsid w:val="00574FA7"/>
    <w:rsid w:val="005754D4"/>
    <w:rsid w:val="005807B8"/>
    <w:rsid w:val="0059547A"/>
    <w:rsid w:val="00596B8F"/>
    <w:rsid w:val="005A3063"/>
    <w:rsid w:val="005B4D2C"/>
    <w:rsid w:val="005B5002"/>
    <w:rsid w:val="005D28AF"/>
    <w:rsid w:val="005D3FC1"/>
    <w:rsid w:val="005E2B59"/>
    <w:rsid w:val="005E5F5E"/>
    <w:rsid w:val="005F3F67"/>
    <w:rsid w:val="005F4F80"/>
    <w:rsid w:val="0060104C"/>
    <w:rsid w:val="0060426B"/>
    <w:rsid w:val="00604F17"/>
    <w:rsid w:val="00605D39"/>
    <w:rsid w:val="006120FF"/>
    <w:rsid w:val="006202AE"/>
    <w:rsid w:val="006216F1"/>
    <w:rsid w:val="00626224"/>
    <w:rsid w:val="00640549"/>
    <w:rsid w:val="0064243A"/>
    <w:rsid w:val="00643499"/>
    <w:rsid w:val="00644C61"/>
    <w:rsid w:val="00646072"/>
    <w:rsid w:val="006518BC"/>
    <w:rsid w:val="00661A68"/>
    <w:rsid w:val="00661BD2"/>
    <w:rsid w:val="0067031A"/>
    <w:rsid w:val="00671529"/>
    <w:rsid w:val="0067574D"/>
    <w:rsid w:val="0068510B"/>
    <w:rsid w:val="006858A4"/>
    <w:rsid w:val="006B423E"/>
    <w:rsid w:val="006C74CE"/>
    <w:rsid w:val="006D4DAE"/>
    <w:rsid w:val="006D64C0"/>
    <w:rsid w:val="006E076C"/>
    <w:rsid w:val="006E6D12"/>
    <w:rsid w:val="006F0678"/>
    <w:rsid w:val="006F1957"/>
    <w:rsid w:val="0070114F"/>
    <w:rsid w:val="007063E2"/>
    <w:rsid w:val="00712E25"/>
    <w:rsid w:val="00717E69"/>
    <w:rsid w:val="0073247E"/>
    <w:rsid w:val="0074340E"/>
    <w:rsid w:val="007436E5"/>
    <w:rsid w:val="007449EA"/>
    <w:rsid w:val="00754DD1"/>
    <w:rsid w:val="00757050"/>
    <w:rsid w:val="00761D47"/>
    <w:rsid w:val="00762147"/>
    <w:rsid w:val="007651F4"/>
    <w:rsid w:val="007674DA"/>
    <w:rsid w:val="00770617"/>
    <w:rsid w:val="007860F1"/>
    <w:rsid w:val="00786A46"/>
    <w:rsid w:val="00790119"/>
    <w:rsid w:val="007A0605"/>
    <w:rsid w:val="007A33BC"/>
    <w:rsid w:val="007A39A5"/>
    <w:rsid w:val="007B09BA"/>
    <w:rsid w:val="007B17B1"/>
    <w:rsid w:val="007B6482"/>
    <w:rsid w:val="007C3A9A"/>
    <w:rsid w:val="007C79D1"/>
    <w:rsid w:val="007C7A86"/>
    <w:rsid w:val="007D124F"/>
    <w:rsid w:val="007D6307"/>
    <w:rsid w:val="007D6797"/>
    <w:rsid w:val="007E016A"/>
    <w:rsid w:val="007E08E6"/>
    <w:rsid w:val="007E7CBC"/>
    <w:rsid w:val="008069F0"/>
    <w:rsid w:val="00807B41"/>
    <w:rsid w:val="0081694F"/>
    <w:rsid w:val="008240BA"/>
    <w:rsid w:val="0083055A"/>
    <w:rsid w:val="008361E4"/>
    <w:rsid w:val="00841A7F"/>
    <w:rsid w:val="00850B1D"/>
    <w:rsid w:val="00854EAE"/>
    <w:rsid w:val="00870D31"/>
    <w:rsid w:val="00876ED8"/>
    <w:rsid w:val="00884302"/>
    <w:rsid w:val="008863E0"/>
    <w:rsid w:val="0089371C"/>
    <w:rsid w:val="00893986"/>
    <w:rsid w:val="008A0385"/>
    <w:rsid w:val="008A2B8A"/>
    <w:rsid w:val="008A5DB0"/>
    <w:rsid w:val="008B0B56"/>
    <w:rsid w:val="008B1605"/>
    <w:rsid w:val="008B2654"/>
    <w:rsid w:val="008B7B0E"/>
    <w:rsid w:val="008C19DB"/>
    <w:rsid w:val="008C43A5"/>
    <w:rsid w:val="008D2DEC"/>
    <w:rsid w:val="008D54F9"/>
    <w:rsid w:val="008F2C12"/>
    <w:rsid w:val="008F3AE8"/>
    <w:rsid w:val="008F3D5D"/>
    <w:rsid w:val="00900837"/>
    <w:rsid w:val="00901648"/>
    <w:rsid w:val="009103B5"/>
    <w:rsid w:val="00915B7B"/>
    <w:rsid w:val="009301AB"/>
    <w:rsid w:val="00932988"/>
    <w:rsid w:val="00935D9B"/>
    <w:rsid w:val="009421BB"/>
    <w:rsid w:val="00942EF9"/>
    <w:rsid w:val="00963F66"/>
    <w:rsid w:val="00971784"/>
    <w:rsid w:val="0097458D"/>
    <w:rsid w:val="00982EEF"/>
    <w:rsid w:val="00985D19"/>
    <w:rsid w:val="00991BD8"/>
    <w:rsid w:val="00993E50"/>
    <w:rsid w:val="009A0EB4"/>
    <w:rsid w:val="009C0970"/>
    <w:rsid w:val="009C0F2F"/>
    <w:rsid w:val="009C160B"/>
    <w:rsid w:val="009C5B98"/>
    <w:rsid w:val="009C5F67"/>
    <w:rsid w:val="009C7223"/>
    <w:rsid w:val="009F322D"/>
    <w:rsid w:val="00A01443"/>
    <w:rsid w:val="00A02F4D"/>
    <w:rsid w:val="00A121AD"/>
    <w:rsid w:val="00A12CB5"/>
    <w:rsid w:val="00A168B3"/>
    <w:rsid w:val="00A16CD2"/>
    <w:rsid w:val="00A200CE"/>
    <w:rsid w:val="00A20142"/>
    <w:rsid w:val="00A20587"/>
    <w:rsid w:val="00A2787A"/>
    <w:rsid w:val="00A323D0"/>
    <w:rsid w:val="00A33DBC"/>
    <w:rsid w:val="00A420A3"/>
    <w:rsid w:val="00A552AD"/>
    <w:rsid w:val="00A55B37"/>
    <w:rsid w:val="00A604BB"/>
    <w:rsid w:val="00A65C75"/>
    <w:rsid w:val="00A66443"/>
    <w:rsid w:val="00A722B0"/>
    <w:rsid w:val="00A73773"/>
    <w:rsid w:val="00A74D5F"/>
    <w:rsid w:val="00A77424"/>
    <w:rsid w:val="00A81940"/>
    <w:rsid w:val="00A85BDA"/>
    <w:rsid w:val="00A868B5"/>
    <w:rsid w:val="00A93C28"/>
    <w:rsid w:val="00A97168"/>
    <w:rsid w:val="00AA283A"/>
    <w:rsid w:val="00AA3704"/>
    <w:rsid w:val="00AA4462"/>
    <w:rsid w:val="00AB6882"/>
    <w:rsid w:val="00AB6ED5"/>
    <w:rsid w:val="00AB7A05"/>
    <w:rsid w:val="00AC0262"/>
    <w:rsid w:val="00AC3222"/>
    <w:rsid w:val="00AC62A5"/>
    <w:rsid w:val="00AD7EF0"/>
    <w:rsid w:val="00AE709A"/>
    <w:rsid w:val="00AF005E"/>
    <w:rsid w:val="00AF6582"/>
    <w:rsid w:val="00B0202B"/>
    <w:rsid w:val="00B02711"/>
    <w:rsid w:val="00B12BF6"/>
    <w:rsid w:val="00B2186F"/>
    <w:rsid w:val="00B232B5"/>
    <w:rsid w:val="00B25EB6"/>
    <w:rsid w:val="00B2701D"/>
    <w:rsid w:val="00B337A3"/>
    <w:rsid w:val="00B3616F"/>
    <w:rsid w:val="00B43231"/>
    <w:rsid w:val="00B44AD3"/>
    <w:rsid w:val="00B45560"/>
    <w:rsid w:val="00B45C76"/>
    <w:rsid w:val="00B46792"/>
    <w:rsid w:val="00B54F9A"/>
    <w:rsid w:val="00B6783E"/>
    <w:rsid w:val="00B71C28"/>
    <w:rsid w:val="00B7579B"/>
    <w:rsid w:val="00B831EA"/>
    <w:rsid w:val="00B833D4"/>
    <w:rsid w:val="00B854B8"/>
    <w:rsid w:val="00B85EEE"/>
    <w:rsid w:val="00B8780E"/>
    <w:rsid w:val="00BA4700"/>
    <w:rsid w:val="00BB3F6A"/>
    <w:rsid w:val="00BC2E42"/>
    <w:rsid w:val="00BC43A8"/>
    <w:rsid w:val="00BD346A"/>
    <w:rsid w:val="00BE30E4"/>
    <w:rsid w:val="00BF194A"/>
    <w:rsid w:val="00BF2FA0"/>
    <w:rsid w:val="00C00781"/>
    <w:rsid w:val="00C03757"/>
    <w:rsid w:val="00C17244"/>
    <w:rsid w:val="00C17843"/>
    <w:rsid w:val="00C225F3"/>
    <w:rsid w:val="00C262D9"/>
    <w:rsid w:val="00C30A61"/>
    <w:rsid w:val="00C35C60"/>
    <w:rsid w:val="00C41E37"/>
    <w:rsid w:val="00C43317"/>
    <w:rsid w:val="00C52C91"/>
    <w:rsid w:val="00C7291B"/>
    <w:rsid w:val="00C74C64"/>
    <w:rsid w:val="00C81BAB"/>
    <w:rsid w:val="00C832D6"/>
    <w:rsid w:val="00C84184"/>
    <w:rsid w:val="00C85693"/>
    <w:rsid w:val="00CA1A1A"/>
    <w:rsid w:val="00CD2BF5"/>
    <w:rsid w:val="00CE165B"/>
    <w:rsid w:val="00CF3E1F"/>
    <w:rsid w:val="00CF4443"/>
    <w:rsid w:val="00CF65C1"/>
    <w:rsid w:val="00CF74B0"/>
    <w:rsid w:val="00D01D46"/>
    <w:rsid w:val="00D04F5B"/>
    <w:rsid w:val="00D10479"/>
    <w:rsid w:val="00D11775"/>
    <w:rsid w:val="00D16F2B"/>
    <w:rsid w:val="00D23DF2"/>
    <w:rsid w:val="00D332DA"/>
    <w:rsid w:val="00D33842"/>
    <w:rsid w:val="00D35C5C"/>
    <w:rsid w:val="00D37011"/>
    <w:rsid w:val="00D4435A"/>
    <w:rsid w:val="00D60248"/>
    <w:rsid w:val="00D76293"/>
    <w:rsid w:val="00D81661"/>
    <w:rsid w:val="00D847F6"/>
    <w:rsid w:val="00D874C5"/>
    <w:rsid w:val="00DA5EB6"/>
    <w:rsid w:val="00DA7899"/>
    <w:rsid w:val="00DB2467"/>
    <w:rsid w:val="00DB3899"/>
    <w:rsid w:val="00DB3D0B"/>
    <w:rsid w:val="00DD737D"/>
    <w:rsid w:val="00DD7A19"/>
    <w:rsid w:val="00DE106C"/>
    <w:rsid w:val="00DE50BB"/>
    <w:rsid w:val="00DF3F6B"/>
    <w:rsid w:val="00DF5A11"/>
    <w:rsid w:val="00E005D9"/>
    <w:rsid w:val="00E11B1A"/>
    <w:rsid w:val="00E25526"/>
    <w:rsid w:val="00E3658B"/>
    <w:rsid w:val="00E365BE"/>
    <w:rsid w:val="00E4310A"/>
    <w:rsid w:val="00E61E5B"/>
    <w:rsid w:val="00E845FA"/>
    <w:rsid w:val="00E85D56"/>
    <w:rsid w:val="00E9001C"/>
    <w:rsid w:val="00E91ED4"/>
    <w:rsid w:val="00E92C56"/>
    <w:rsid w:val="00EA0F78"/>
    <w:rsid w:val="00EA6C8D"/>
    <w:rsid w:val="00EB10BE"/>
    <w:rsid w:val="00EB34B8"/>
    <w:rsid w:val="00EB5760"/>
    <w:rsid w:val="00EC66E1"/>
    <w:rsid w:val="00EC73B2"/>
    <w:rsid w:val="00EC7990"/>
    <w:rsid w:val="00ED03F2"/>
    <w:rsid w:val="00ED12CA"/>
    <w:rsid w:val="00ED4CC5"/>
    <w:rsid w:val="00ED4EB1"/>
    <w:rsid w:val="00EE2005"/>
    <w:rsid w:val="00EE77D5"/>
    <w:rsid w:val="00EF32E1"/>
    <w:rsid w:val="00EF7C3A"/>
    <w:rsid w:val="00F0242C"/>
    <w:rsid w:val="00F231B2"/>
    <w:rsid w:val="00F3052C"/>
    <w:rsid w:val="00F312EF"/>
    <w:rsid w:val="00F31F14"/>
    <w:rsid w:val="00F341D8"/>
    <w:rsid w:val="00F35612"/>
    <w:rsid w:val="00F403B7"/>
    <w:rsid w:val="00F469EF"/>
    <w:rsid w:val="00F531A3"/>
    <w:rsid w:val="00F53FFE"/>
    <w:rsid w:val="00F56A63"/>
    <w:rsid w:val="00F60DE0"/>
    <w:rsid w:val="00F6428D"/>
    <w:rsid w:val="00F72909"/>
    <w:rsid w:val="00F72AA5"/>
    <w:rsid w:val="00F77719"/>
    <w:rsid w:val="00F9791F"/>
    <w:rsid w:val="00FA39DE"/>
    <w:rsid w:val="00FA5DC4"/>
    <w:rsid w:val="00FA678D"/>
    <w:rsid w:val="00FF4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BD8641"/>
  <w15:chartTrackingRefBased/>
  <w15:docId w15:val="{02EAFF60-DB27-4451-A343-67F6E3366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3205B"/>
    <w:pPr>
      <w:keepNext/>
      <w:keepLines/>
      <w:spacing w:before="240" w:after="240"/>
      <w:outlineLvl w:val="0"/>
    </w:pPr>
    <w:rPr>
      <w:rFonts w:ascii="Times New Roman" w:eastAsia="標楷體" w:hAnsi="Times New Roman" w:cstheme="majorBidi"/>
      <w:sz w:val="32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60104C"/>
    <w:pPr>
      <w:keepNext/>
      <w:keepLines/>
      <w:spacing w:after="120" w:line="240" w:lineRule="auto"/>
      <w:ind w:leftChars="200" w:left="200"/>
      <w:outlineLvl w:val="1"/>
    </w:pPr>
    <w:rPr>
      <w:rFonts w:ascii="Times New Roman" w:eastAsia="標楷體" w:hAnsi="Times New Roman" w:cstheme="majorBidi"/>
      <w:sz w:val="28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E77D5"/>
    <w:pPr>
      <w:keepNext/>
      <w:keepLines/>
      <w:spacing w:before="160" w:after="40"/>
      <w:outlineLvl w:val="2"/>
    </w:pPr>
    <w:rPr>
      <w:rFonts w:eastAsiaTheme="majorEastAsia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E77D5"/>
    <w:pPr>
      <w:keepNext/>
      <w:keepLines/>
      <w:spacing w:before="160" w:after="40"/>
      <w:outlineLvl w:val="3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E77D5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E77D5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E77D5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E77D5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E77D5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53205B"/>
    <w:rPr>
      <w:rFonts w:ascii="Times New Roman" w:eastAsia="標楷體" w:hAnsi="Times New Roman" w:cstheme="majorBidi"/>
      <w:sz w:val="32"/>
      <w:szCs w:val="48"/>
    </w:rPr>
  </w:style>
  <w:style w:type="character" w:customStyle="1" w:styleId="20">
    <w:name w:val="標題 2 字元"/>
    <w:basedOn w:val="a0"/>
    <w:link w:val="2"/>
    <w:uiPriority w:val="9"/>
    <w:rsid w:val="0060104C"/>
    <w:rPr>
      <w:rFonts w:ascii="Times New Roman" w:eastAsia="標楷體" w:hAnsi="Times New Roman" w:cstheme="majorBidi"/>
      <w:sz w:val="28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EE77D5"/>
    <w:rPr>
      <w:rFonts w:eastAsiaTheme="majorEastAsia" w:cstheme="majorBidi"/>
      <w:color w:val="2E74B5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EE77D5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EE77D5"/>
    <w:rPr>
      <w:rFonts w:eastAsiaTheme="majorEastAsia" w:cstheme="majorBidi"/>
      <w:color w:val="2E74B5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EE77D5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EE77D5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EE77D5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EE77D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E77D5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EE77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E77D5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EE77D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E77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EE77D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E77D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E77D5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E77D5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EE77D5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EE77D5"/>
    <w:rPr>
      <w:b/>
      <w:bCs/>
      <w:smallCaps/>
      <w:color w:val="2E74B5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B027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B02711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B027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B02711"/>
    <w:rPr>
      <w:sz w:val="20"/>
      <w:szCs w:val="20"/>
    </w:rPr>
  </w:style>
  <w:style w:type="paragraph" w:styleId="11">
    <w:name w:val="toc 1"/>
    <w:basedOn w:val="a"/>
    <w:next w:val="a"/>
    <w:autoRedefine/>
    <w:uiPriority w:val="39"/>
    <w:unhideWhenUsed/>
    <w:rsid w:val="006C74CE"/>
    <w:pPr>
      <w:tabs>
        <w:tab w:val="left" w:pos="720"/>
        <w:tab w:val="right" w:leader="dot" w:pos="9736"/>
      </w:tabs>
      <w:snapToGrid w:val="0"/>
      <w:spacing w:beforeLines="50" w:before="180" w:after="0" w:line="480" w:lineRule="exact"/>
    </w:pPr>
    <w:rPr>
      <w:rFonts w:ascii="Times New Roman" w:eastAsia="標楷體" w:hAnsi="Times New Roman" w:cs="Times New Roman"/>
      <w:noProof/>
      <w:sz w:val="28"/>
      <w:szCs w:val="28"/>
    </w:rPr>
  </w:style>
  <w:style w:type="paragraph" w:styleId="21">
    <w:name w:val="toc 2"/>
    <w:basedOn w:val="a"/>
    <w:next w:val="a"/>
    <w:autoRedefine/>
    <w:uiPriority w:val="39"/>
    <w:unhideWhenUsed/>
    <w:rsid w:val="007E08E6"/>
    <w:pPr>
      <w:ind w:leftChars="200" w:left="480"/>
    </w:pPr>
  </w:style>
  <w:style w:type="character" w:styleId="af2">
    <w:name w:val="Hyperlink"/>
    <w:basedOn w:val="a0"/>
    <w:uiPriority w:val="99"/>
    <w:unhideWhenUsed/>
    <w:rsid w:val="007E08E6"/>
    <w:rPr>
      <w:color w:val="0563C1" w:themeColor="hyperlink"/>
      <w:u w:val="single"/>
    </w:rPr>
  </w:style>
  <w:style w:type="paragraph" w:customStyle="1" w:styleId="paragraph">
    <w:name w:val="paragraph"/>
    <w:basedOn w:val="a"/>
    <w:rsid w:val="00717E69"/>
    <w:pPr>
      <w:widowControl/>
      <w:spacing w:before="100" w:beforeAutospacing="1" w:after="100" w:afterAutospacing="1" w:line="240" w:lineRule="auto"/>
    </w:pPr>
    <w:rPr>
      <w:rFonts w:ascii="新細明體" w:eastAsia="新細明體" w:hAnsi="新細明體" w:cs="新細明體"/>
      <w:kern w:val="0"/>
      <w14:ligatures w14:val="none"/>
    </w:rPr>
  </w:style>
  <w:style w:type="character" w:customStyle="1" w:styleId="normaltextrun">
    <w:name w:val="normaltextrun"/>
    <w:basedOn w:val="a0"/>
    <w:rsid w:val="00717E69"/>
  </w:style>
  <w:style w:type="character" w:customStyle="1" w:styleId="eop">
    <w:name w:val="eop"/>
    <w:basedOn w:val="a0"/>
    <w:rsid w:val="00717E69"/>
  </w:style>
  <w:style w:type="character" w:customStyle="1" w:styleId="scxw71492053">
    <w:name w:val="scxw71492053"/>
    <w:basedOn w:val="a0"/>
    <w:rsid w:val="00717E69"/>
  </w:style>
  <w:style w:type="paragraph" w:styleId="Web">
    <w:name w:val="Normal (Web)"/>
    <w:basedOn w:val="a"/>
    <w:uiPriority w:val="99"/>
    <w:semiHidden/>
    <w:unhideWhenUsed/>
    <w:rsid w:val="006120FF"/>
    <w:rPr>
      <w:rFonts w:ascii="Times New Roman" w:hAnsi="Times New Roman" w:cs="Times New Roman"/>
    </w:rPr>
  </w:style>
  <w:style w:type="paragraph" w:customStyle="1" w:styleId="af3">
    <w:name w:val="圖標題"/>
    <w:basedOn w:val="a"/>
    <w:link w:val="af4"/>
    <w:qFormat/>
    <w:rsid w:val="002151D9"/>
    <w:pPr>
      <w:snapToGrid w:val="0"/>
      <w:spacing w:afterLines="50" w:after="180" w:line="480" w:lineRule="exact"/>
      <w:jc w:val="center"/>
    </w:pPr>
    <w:rPr>
      <w:rFonts w:ascii="Times New Roman" w:eastAsia="標楷體" w:hAnsi="Times New Roman" w:cs="Times New Roman"/>
    </w:rPr>
  </w:style>
  <w:style w:type="character" w:customStyle="1" w:styleId="af4">
    <w:name w:val="圖標題 字元"/>
    <w:basedOn w:val="a0"/>
    <w:link w:val="af3"/>
    <w:rsid w:val="002151D9"/>
    <w:rPr>
      <w:rFonts w:ascii="Times New Roman" w:eastAsia="標楷體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tmp"/><Relationship Id="rId18" Type="http://schemas.openxmlformats.org/officeDocument/2006/relationships/image" Target="media/image8.png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7" Type="http://schemas.openxmlformats.org/officeDocument/2006/relationships/settings" Target="settings.xml"/><Relationship Id="rId12" Type="http://schemas.openxmlformats.org/officeDocument/2006/relationships/image" Target="media/image2.tmp"/><Relationship Id="rId17" Type="http://schemas.openxmlformats.org/officeDocument/2006/relationships/image" Target="media/image7.pn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6.jpeg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5.jpeg"/><Relationship Id="rId23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39dc2f8-d027-4982-96b9-2bb86266c7a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4EF430E7BFD9A6449A76B58DC880C78C" ma:contentTypeVersion="10" ma:contentTypeDescription="建立新的文件。" ma:contentTypeScope="" ma:versionID="33297efe868d899177fc3fe820ca300a">
  <xsd:schema xmlns:xsd="http://www.w3.org/2001/XMLSchema" xmlns:xs="http://www.w3.org/2001/XMLSchema" xmlns:p="http://schemas.microsoft.com/office/2006/metadata/properties" xmlns:ns2="539dc2f8-d027-4982-96b9-2bb86266c7a5" targetNamespace="http://schemas.microsoft.com/office/2006/metadata/properties" ma:root="true" ma:fieldsID="f570b559ade4c38fde138c1ba75b154c" ns2:_="">
    <xsd:import namespace="539dc2f8-d027-4982-96b9-2bb86266c7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9dc2f8-d027-4982-96b9-2bb86266c7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影像標籤" ma:readOnly="false" ma:fieldId="{5cf76f15-5ced-4ddc-b409-7134ff3c332f}" ma:taxonomyMulti="true" ma:sspId="573c143a-5515-408f-beb1-77a74293c5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BillingMetadata" ma:index="1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內容類型"/>
        <xsd:element ref="dc:title" minOccurs="0" maxOccurs="1" ma:index="4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F937169-1F45-4270-9740-290BF75089E7}">
  <ds:schemaRefs>
    <ds:schemaRef ds:uri="http://schemas.microsoft.com/office/2006/metadata/properties"/>
    <ds:schemaRef ds:uri="http://schemas.microsoft.com/office/infopath/2007/PartnerControls"/>
    <ds:schemaRef ds:uri="618daf13-4d3c-4371-b48d-0a024d82fba0"/>
  </ds:schemaRefs>
</ds:datastoreItem>
</file>

<file path=customXml/itemProps2.xml><?xml version="1.0" encoding="utf-8"?>
<ds:datastoreItem xmlns:ds="http://schemas.openxmlformats.org/officeDocument/2006/customXml" ds:itemID="{50D39BAB-9103-49CC-82FA-8D9BDCD07FB8}"/>
</file>

<file path=customXml/itemProps3.xml><?xml version="1.0" encoding="utf-8"?>
<ds:datastoreItem xmlns:ds="http://schemas.openxmlformats.org/officeDocument/2006/customXml" ds:itemID="{AACF884E-1810-43D5-9AF2-C445B470C85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3865D59-DF99-4384-BF89-5EFE2E46C3D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11</Pages>
  <Words>647</Words>
  <Characters>3692</Characters>
  <Application>Microsoft Office Word</Application>
  <DocSecurity>0</DocSecurity>
  <Lines>30</Lines>
  <Paragraphs>8</Paragraphs>
  <ScaleCrop>false</ScaleCrop>
  <Company/>
  <LinksUpToDate>false</LinksUpToDate>
  <CharactersWithSpaces>4331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劉奇泳</dc:creator>
  <cp:keywords/>
  <dc:description/>
  <cp:lastModifiedBy>劉奇泳</cp:lastModifiedBy>
  <cp:revision>4</cp:revision>
  <dcterms:created xsi:type="dcterms:W3CDTF">2026-05-29T08:05:00Z</dcterms:created>
  <dcterms:modified xsi:type="dcterms:W3CDTF">2026-06-01T01:09:00Z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0x0101004EF430E7BFD9A6449A76B58DC880C78C</vt:lpwstr>
  </property>
</Properties>
</file>